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26AE5F38" w:rsidR="00F72F4F" w:rsidRDefault="00F72F4F" w:rsidP="00F72F4F">
      <w:pPr>
        <w:pStyle w:val="CH"/>
      </w:pPr>
      <w:bookmarkStart w:id="0" w:name="historyclause"/>
      <w:r w:rsidRPr="006073EA">
        <w:t>3GPP RAN WG</w:t>
      </w:r>
      <w:r>
        <w:t>4</w:t>
      </w:r>
      <w:r w:rsidRPr="006073EA">
        <w:t xml:space="preserve"> Meeting #</w:t>
      </w:r>
      <w:r w:rsidR="00C967BD">
        <w:t>115</w:t>
      </w:r>
      <w:r>
        <w:tab/>
      </w:r>
      <w:r>
        <w:tab/>
      </w:r>
      <w:r w:rsidR="00B91668" w:rsidRPr="00B91668">
        <w:t>R4-2505450</w:t>
      </w:r>
    </w:p>
    <w:p w14:paraId="4A8CACC6" w14:textId="067DC9F8" w:rsidR="00F72F4F" w:rsidRPr="00FD166F" w:rsidRDefault="00C967BD" w:rsidP="00F72F4F">
      <w:pPr>
        <w:pStyle w:val="CH"/>
        <w:tabs>
          <w:tab w:val="clear" w:pos="7920"/>
        </w:tabs>
        <w:rPr>
          <w:b w:val="0"/>
        </w:rPr>
      </w:pPr>
      <w:r>
        <w:t>Malta, May</w:t>
      </w:r>
      <w:r w:rsidRPr="00A14D3F">
        <w:t xml:space="preserve"> </w:t>
      </w:r>
      <w:r>
        <w:t>19</w:t>
      </w:r>
      <w:r>
        <w:rPr>
          <w:vertAlign w:val="superscript"/>
        </w:rPr>
        <w:t>th</w:t>
      </w:r>
      <w:r w:rsidRPr="00A14D3F">
        <w:t xml:space="preserve"> – </w:t>
      </w:r>
      <w:r>
        <w:t>23</w:t>
      </w:r>
      <w:r>
        <w:rPr>
          <w:vertAlign w:val="superscript"/>
        </w:rPr>
        <w:t>rd</w:t>
      </w:r>
      <w:r w:rsidRPr="00A14D3F">
        <w:t>, 202</w:t>
      </w:r>
      <w:r>
        <w:t>5</w:t>
      </w:r>
    </w:p>
    <w:p w14:paraId="39A0EE25" w14:textId="77777777" w:rsidR="00D309CC" w:rsidRDefault="00D309CC" w:rsidP="00D309CC">
      <w:pPr>
        <w:tabs>
          <w:tab w:val="left" w:pos="2160"/>
        </w:tabs>
        <w:rPr>
          <w:rFonts w:ascii="Arial" w:hAnsi="Arial" w:cs="Arial"/>
          <w:b/>
        </w:rPr>
      </w:pPr>
    </w:p>
    <w:p w14:paraId="6DDCE159" w14:textId="23F4558F" w:rsidR="00D309CC" w:rsidRPr="0008103A" w:rsidRDefault="00D309CC" w:rsidP="00D309CC">
      <w:pPr>
        <w:pStyle w:val="CH"/>
        <w:rPr>
          <w:b w:val="0"/>
        </w:rPr>
      </w:pPr>
      <w:r w:rsidRPr="0008103A">
        <w:t>Agenda item:</w:t>
      </w:r>
      <w:r>
        <w:tab/>
      </w:r>
      <w:r w:rsidR="00A118E9">
        <w:t>6</w:t>
      </w:r>
      <w:r w:rsidR="0022146A">
        <w:t>.</w:t>
      </w:r>
      <w:r w:rsidR="00A118E9">
        <w:t>3</w:t>
      </w:r>
      <w:r w:rsidR="0022146A">
        <w:t>.</w:t>
      </w:r>
      <w:r w:rsidR="00A118E9">
        <w:t>3</w:t>
      </w:r>
    </w:p>
    <w:p w14:paraId="4DBE005A" w14:textId="4DFA2DBD" w:rsidR="00D309CC" w:rsidRPr="0008103A" w:rsidRDefault="00D309CC" w:rsidP="00D309CC">
      <w:pPr>
        <w:pStyle w:val="CH"/>
        <w:rPr>
          <w:b w:val="0"/>
        </w:rPr>
      </w:pPr>
      <w:r>
        <w:t>Source:</w:t>
      </w:r>
      <w:r>
        <w:tab/>
        <w:t>Apple</w:t>
      </w:r>
    </w:p>
    <w:p w14:paraId="0D2061A1" w14:textId="3812EB0D" w:rsidR="00D309CC" w:rsidRDefault="00D309CC" w:rsidP="00D309CC">
      <w:pPr>
        <w:pStyle w:val="CH"/>
      </w:pPr>
      <w:r w:rsidRPr="0008103A">
        <w:t>Title:</w:t>
      </w:r>
      <w:r w:rsidRPr="0008103A">
        <w:tab/>
      </w:r>
      <w:r w:rsidR="00C967BD" w:rsidRPr="00C967BD">
        <w:t>Views on 2UL CA_n28A-n71A</w:t>
      </w:r>
      <w:r w:rsidR="00D603CA">
        <w:t xml:space="preserve"> </w:t>
      </w:r>
      <w:r w:rsidR="00AC0150">
        <w:t xml:space="preserve"> </w:t>
      </w:r>
    </w:p>
    <w:p w14:paraId="052B1E0C" w14:textId="3328C642" w:rsidR="00104BC6" w:rsidRDefault="00104BC6" w:rsidP="00D309CC">
      <w:pPr>
        <w:pStyle w:val="CH"/>
      </w:pPr>
      <w:r>
        <w:t>WI/SI:</w:t>
      </w:r>
      <w:r>
        <w:tab/>
      </w:r>
      <w:r w:rsidR="00A118E9" w:rsidRPr="00A118E9">
        <w:t>NR_CADC_SUL_R19-Core</w:t>
      </w:r>
    </w:p>
    <w:p w14:paraId="6C6D1281" w14:textId="17A16EEC" w:rsidR="00104BC6" w:rsidRDefault="00104BC6" w:rsidP="00D309CC">
      <w:pPr>
        <w:pStyle w:val="CH"/>
        <w:rPr>
          <w:b w:val="0"/>
        </w:rPr>
      </w:pPr>
      <w:r>
        <w:t>Release:</w:t>
      </w:r>
      <w:r>
        <w:tab/>
      </w:r>
      <w:r w:rsidRPr="00261B7C">
        <w:t>Rel-</w:t>
      </w:r>
      <w:r w:rsidR="00261B7C">
        <w:t>1</w:t>
      </w:r>
      <w:r w:rsidR="00C967BD">
        <w:t>9</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69BBB59" w:rsidR="008E7986" w:rsidRPr="009A1B25" w:rsidRDefault="006A4074" w:rsidP="009A1B25">
      <w:pPr>
        <w:spacing w:after="120"/>
        <w:jc w:val="both"/>
        <w:rPr>
          <w:rFonts w:ascii="Arial" w:hAnsi="Arial" w:cs="Arial"/>
          <w:sz w:val="20"/>
          <w:szCs w:val="20"/>
        </w:rPr>
      </w:pPr>
      <w:r>
        <w:rPr>
          <w:rFonts w:ascii="Arial" w:hAnsi="Arial" w:cs="Arial"/>
          <w:sz w:val="20"/>
          <w:szCs w:val="20"/>
        </w:rPr>
        <w:t xml:space="preserve">CA_n28A-n71A with both single UL and 2UL CA_n28A-n71A support was proposed in last RAN4 meeting [1]. Due to the similarity to CA_n28A-n105A which had been </w:t>
      </w:r>
      <w:r w:rsidR="00A158B6">
        <w:rPr>
          <w:rFonts w:ascii="Arial" w:hAnsi="Arial" w:cs="Arial"/>
          <w:sz w:val="20"/>
          <w:szCs w:val="20"/>
        </w:rPr>
        <w:t xml:space="preserve">shown to be subject to substantial REFSENS impact from 2UL IMD [2], the contribution was flagged by several companies on the practicality of supporting UL CA. Though the TP was revised to only include single UL support, a WF on </w:t>
      </w:r>
      <w:r w:rsidR="00D82778">
        <w:rPr>
          <w:rFonts w:ascii="Arial" w:hAnsi="Arial" w:cs="Arial"/>
          <w:sz w:val="20"/>
          <w:szCs w:val="20"/>
        </w:rPr>
        <w:t>UL CA_n28A-n71A was also approved to summarize the open issues and trigger further studies on potential solutions for UL CA_n28A-n71A</w:t>
      </w:r>
      <w:r w:rsidR="00C836EE">
        <w:rPr>
          <w:rFonts w:ascii="Arial" w:hAnsi="Arial" w:cs="Arial"/>
          <w:sz w:val="20"/>
          <w:szCs w:val="20"/>
        </w:rPr>
        <w:t xml:space="preserve"> [3]</w:t>
      </w:r>
      <w:r w:rsidR="00D82778">
        <w:rPr>
          <w:rFonts w:ascii="Arial" w:hAnsi="Arial" w:cs="Arial"/>
          <w:sz w:val="20"/>
          <w:szCs w:val="20"/>
        </w:rPr>
        <w:t xml:space="preserve">. </w:t>
      </w:r>
      <w:r w:rsidR="00A81ED4">
        <w:rPr>
          <w:rFonts w:ascii="Arial" w:hAnsi="Arial" w:cs="Arial"/>
          <w:sz w:val="20"/>
          <w:szCs w:val="20"/>
        </w:rPr>
        <w:t xml:space="preserve">In this contribution, </w:t>
      </w:r>
      <w:r w:rsidR="00A81ED4" w:rsidRPr="000A67FE">
        <w:rPr>
          <w:rFonts w:ascii="Arial" w:hAnsi="Arial" w:cs="Arial"/>
          <w:sz w:val="20"/>
          <w:szCs w:val="20"/>
        </w:rPr>
        <w:t>we share our views on the potential architecture variants</w:t>
      </w:r>
      <w:r w:rsidR="00A81ED4">
        <w:rPr>
          <w:rFonts w:ascii="Arial" w:hAnsi="Arial" w:cs="Arial"/>
          <w:sz w:val="20"/>
          <w:szCs w:val="20"/>
        </w:rPr>
        <w:t xml:space="preserve"> based on 2-antenna and 3-antenna implementations</w:t>
      </w:r>
      <w:r w:rsidR="00A81ED4" w:rsidRPr="000A67FE">
        <w:rPr>
          <w:rFonts w:ascii="Arial" w:hAnsi="Arial" w:cs="Arial"/>
          <w:sz w:val="20"/>
          <w:szCs w:val="20"/>
        </w:rPr>
        <w:t xml:space="preserve"> and their implications on UE RF requirements for </w:t>
      </w:r>
      <w:r w:rsidR="00A81ED4">
        <w:rPr>
          <w:rFonts w:ascii="Arial" w:hAnsi="Arial" w:cs="Arial"/>
          <w:sz w:val="20"/>
          <w:szCs w:val="20"/>
        </w:rPr>
        <w:t xml:space="preserve">UL </w:t>
      </w:r>
      <w:r w:rsidR="00A81ED4" w:rsidRPr="000A67FE">
        <w:rPr>
          <w:rFonts w:ascii="Arial" w:hAnsi="Arial" w:cs="Arial"/>
          <w:sz w:val="20"/>
          <w:szCs w:val="20"/>
        </w:rPr>
        <w:t>CA_</w:t>
      </w:r>
      <w:r w:rsidR="00A81ED4">
        <w:rPr>
          <w:rFonts w:ascii="Arial" w:hAnsi="Arial" w:cs="Arial"/>
          <w:sz w:val="20"/>
          <w:szCs w:val="20"/>
        </w:rPr>
        <w:t>n28A-n71A.</w:t>
      </w:r>
      <w:r w:rsidR="00D82778">
        <w:rPr>
          <w:rFonts w:ascii="Arial" w:hAnsi="Arial" w:cs="Arial"/>
          <w:sz w:val="20"/>
          <w:szCs w:val="20"/>
        </w:rPr>
        <w:t xml:space="preserve"> </w:t>
      </w:r>
      <w:r w:rsidR="00A81ED4">
        <w:rPr>
          <w:rFonts w:ascii="Arial" w:hAnsi="Arial" w:cs="Arial"/>
          <w:sz w:val="20"/>
          <w:szCs w:val="20"/>
        </w:rPr>
        <w:t xml:space="preserve">We also propose to limit </w:t>
      </w:r>
      <w:r w:rsidR="00A81ED4" w:rsidRPr="00A81ED4">
        <w:rPr>
          <w:rFonts w:ascii="Arial" w:hAnsi="Arial" w:cs="Arial"/>
          <w:sz w:val="20"/>
          <w:szCs w:val="20"/>
        </w:rPr>
        <w:t xml:space="preserve">CA_n28A-n71A to single UL </w:t>
      </w:r>
      <w:r w:rsidR="001C50FD">
        <w:rPr>
          <w:rFonts w:ascii="Arial" w:hAnsi="Arial" w:cs="Arial"/>
          <w:sz w:val="20"/>
          <w:szCs w:val="20"/>
        </w:rPr>
        <w:t xml:space="preserve">operation </w:t>
      </w:r>
      <w:r w:rsidR="00A81ED4" w:rsidRPr="00A81ED4">
        <w:rPr>
          <w:rFonts w:ascii="Arial" w:hAnsi="Arial" w:cs="Arial"/>
          <w:sz w:val="20"/>
          <w:szCs w:val="20"/>
        </w:rPr>
        <w:t xml:space="preserve">only as was </w:t>
      </w:r>
      <w:r w:rsidR="00A81ED4">
        <w:rPr>
          <w:rFonts w:ascii="Arial" w:hAnsi="Arial" w:cs="Arial"/>
          <w:sz w:val="20"/>
          <w:szCs w:val="20"/>
        </w:rPr>
        <w:t>suggested</w:t>
      </w:r>
      <w:r w:rsidR="00A81ED4" w:rsidRPr="00A81ED4">
        <w:rPr>
          <w:rFonts w:ascii="Arial" w:hAnsi="Arial" w:cs="Arial"/>
          <w:sz w:val="20"/>
          <w:szCs w:val="20"/>
        </w:rPr>
        <w:t xml:space="preserve"> for the similar combination CA_n28A-n105A</w:t>
      </w:r>
      <w:r w:rsidR="00A81ED4">
        <w:rPr>
          <w:rFonts w:ascii="Arial" w:hAnsi="Arial" w:cs="Arial"/>
          <w:sz w:val="20"/>
          <w:szCs w:val="20"/>
        </w:rPr>
        <w:t xml:space="preserve"> due to the concern of both Rx and Tx performance impact</w:t>
      </w:r>
      <w:r w:rsidR="001C50FD">
        <w:rPr>
          <w:rFonts w:ascii="Arial" w:hAnsi="Arial" w:cs="Arial"/>
          <w:sz w:val="20"/>
          <w:szCs w:val="20"/>
        </w:rPr>
        <w:t>s</w:t>
      </w:r>
      <w:r w:rsidR="00A81ED4">
        <w:rPr>
          <w:rFonts w:ascii="Arial" w:hAnsi="Arial" w:cs="Arial"/>
          <w:sz w:val="20"/>
          <w:szCs w:val="20"/>
        </w:rPr>
        <w:t xml:space="preserve"> to support UL CA. </w:t>
      </w:r>
      <w:r w:rsidR="00D82778">
        <w:rPr>
          <w:rFonts w:ascii="Arial" w:hAnsi="Arial" w:cs="Arial"/>
          <w:sz w:val="20"/>
          <w:szCs w:val="20"/>
        </w:rPr>
        <w:t xml:space="preserve">    </w:t>
      </w:r>
      <w:r w:rsidR="00A158B6">
        <w:rPr>
          <w:rFonts w:ascii="Arial" w:hAnsi="Arial" w:cs="Arial"/>
          <w:sz w:val="20"/>
          <w:szCs w:val="20"/>
        </w:rPr>
        <w:t xml:space="preserve">  </w:t>
      </w:r>
      <w:r>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1815E8">
      <w:pPr>
        <w:jc w:val="both"/>
        <w:rPr>
          <w:rFonts w:ascii="Arial" w:hAnsi="Arial" w:cs="Arial"/>
          <w:bCs/>
          <w:sz w:val="20"/>
          <w:szCs w:val="20"/>
          <w:lang w:val="en-GB"/>
        </w:rPr>
      </w:pPr>
    </w:p>
    <w:p w14:paraId="26796F62" w14:textId="2DCDF3E4" w:rsidR="00474C44" w:rsidRDefault="000A67FE" w:rsidP="007617CD">
      <w:pPr>
        <w:spacing w:after="120"/>
        <w:jc w:val="both"/>
        <w:rPr>
          <w:rFonts w:ascii="Arial" w:hAnsi="Arial" w:cs="Arial"/>
          <w:bCs/>
          <w:sz w:val="20"/>
          <w:szCs w:val="20"/>
        </w:rPr>
      </w:pPr>
      <w:r>
        <w:rPr>
          <w:rFonts w:ascii="Arial" w:hAnsi="Arial" w:cs="Arial"/>
          <w:bCs/>
          <w:sz w:val="20"/>
          <w:szCs w:val="20"/>
        </w:rPr>
        <w:t>Figure 2-1 shows the aggregated spectrum allocation for CA_n28A-n</w:t>
      </w:r>
      <w:r w:rsidR="00A81ED4">
        <w:rPr>
          <w:rFonts w:ascii="Arial" w:hAnsi="Arial" w:cs="Arial"/>
          <w:bCs/>
          <w:sz w:val="20"/>
          <w:szCs w:val="20"/>
        </w:rPr>
        <w:t>71</w:t>
      </w:r>
      <w:r>
        <w:rPr>
          <w:rFonts w:ascii="Arial" w:hAnsi="Arial" w:cs="Arial"/>
          <w:bCs/>
          <w:sz w:val="20"/>
          <w:szCs w:val="20"/>
        </w:rPr>
        <w:t>A where no frequency range restriction has been indicated for either of the constituent bands.</w:t>
      </w:r>
    </w:p>
    <w:p w14:paraId="3640A752" w14:textId="77777777" w:rsidR="007617CD" w:rsidRDefault="007617CD" w:rsidP="007617CD">
      <w:pPr>
        <w:jc w:val="both"/>
        <w:rPr>
          <w:rFonts w:ascii="Arial" w:hAnsi="Arial" w:cs="Arial"/>
          <w:bCs/>
          <w:sz w:val="20"/>
          <w:szCs w:val="20"/>
        </w:rPr>
      </w:pPr>
    </w:p>
    <w:p w14:paraId="30404AAB" w14:textId="5DFF8440" w:rsidR="007A57AC" w:rsidRPr="00474C44" w:rsidRDefault="007617CD" w:rsidP="007617CD">
      <w:pPr>
        <w:jc w:val="center"/>
        <w:rPr>
          <w:rFonts w:ascii="Arial" w:hAnsi="Arial" w:cs="Arial"/>
          <w:sz w:val="20"/>
          <w:szCs w:val="20"/>
        </w:rPr>
      </w:pPr>
      <w:r>
        <w:rPr>
          <w:rFonts w:ascii="Arial" w:hAnsi="Arial" w:cs="Arial"/>
          <w:noProof/>
          <w:sz w:val="20"/>
          <w:szCs w:val="20"/>
        </w:rPr>
        <w:drawing>
          <wp:inline distT="0" distB="0" distL="0" distR="0" wp14:anchorId="0613F793" wp14:editId="76DD31BD">
            <wp:extent cx="6122035" cy="726440"/>
            <wp:effectExtent l="0" t="0" r="0" b="0"/>
            <wp:docPr id="220926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6799" name="Picture 220926799"/>
                    <pic:cNvPicPr/>
                  </pic:nvPicPr>
                  <pic:blipFill>
                    <a:blip r:embed="rId9">
                      <a:extLst>
                        <a:ext uri="{28A0092B-C50C-407E-A947-70E740481C1C}">
                          <a14:useLocalDpi xmlns:a14="http://schemas.microsoft.com/office/drawing/2010/main" val="0"/>
                        </a:ext>
                      </a:extLst>
                    </a:blip>
                    <a:stretch>
                      <a:fillRect/>
                    </a:stretch>
                  </pic:blipFill>
                  <pic:spPr>
                    <a:xfrm>
                      <a:off x="0" y="0"/>
                      <a:ext cx="6122035" cy="726440"/>
                    </a:xfrm>
                    <a:prstGeom prst="rect">
                      <a:avLst/>
                    </a:prstGeom>
                  </pic:spPr>
                </pic:pic>
              </a:graphicData>
            </a:graphic>
          </wp:inline>
        </w:drawing>
      </w:r>
    </w:p>
    <w:p w14:paraId="3C99E569" w14:textId="4A2C0A47" w:rsidR="007A57AC" w:rsidRDefault="007A57AC" w:rsidP="00061B4F">
      <w:pPr>
        <w:jc w:val="both"/>
        <w:rPr>
          <w:rFonts w:ascii="Arial" w:hAnsi="Arial" w:cs="Arial"/>
          <w:bCs/>
          <w:sz w:val="20"/>
          <w:szCs w:val="20"/>
        </w:rPr>
      </w:pPr>
    </w:p>
    <w:p w14:paraId="47A569D9" w14:textId="5A48C58E"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CA_n</w:t>
      </w:r>
      <w:r w:rsidR="00CC10DA">
        <w:rPr>
          <w:rFonts w:ascii="Arial" w:hAnsi="Arial" w:cs="Arial"/>
          <w:b/>
          <w:bCs/>
          <w:sz w:val="20"/>
          <w:szCs w:val="20"/>
        </w:rPr>
        <w:t>28A</w:t>
      </w:r>
      <w:r w:rsidR="003A07DD">
        <w:rPr>
          <w:rFonts w:ascii="Arial" w:hAnsi="Arial" w:cs="Arial"/>
          <w:b/>
          <w:bCs/>
          <w:sz w:val="20"/>
          <w:szCs w:val="20"/>
        </w:rPr>
        <w:t>-n</w:t>
      </w:r>
      <w:r w:rsidR="00A81ED4">
        <w:rPr>
          <w:rFonts w:ascii="Arial" w:hAnsi="Arial" w:cs="Arial"/>
          <w:b/>
          <w:bCs/>
          <w:sz w:val="20"/>
          <w:szCs w:val="20"/>
        </w:rPr>
        <w:t>71</w:t>
      </w:r>
      <w:r w:rsidR="00CC10DA">
        <w:rPr>
          <w:rFonts w:ascii="Arial" w:hAnsi="Arial" w:cs="Arial"/>
          <w:b/>
          <w:bCs/>
          <w:sz w:val="20"/>
          <w:szCs w:val="20"/>
        </w:rPr>
        <w:t>A</w:t>
      </w:r>
      <w:r w:rsidR="003A07DD">
        <w:rPr>
          <w:rFonts w:ascii="Arial" w:hAnsi="Arial" w:cs="Arial"/>
          <w:b/>
          <w:bCs/>
          <w:sz w:val="20"/>
          <w:szCs w:val="20"/>
        </w:rPr>
        <w:t xml:space="preserve"> spectrum range</w:t>
      </w:r>
    </w:p>
    <w:p w14:paraId="43CF3705" w14:textId="670BC595" w:rsidR="004C0E4C" w:rsidRDefault="004C0E4C" w:rsidP="004C0E4C">
      <w:pPr>
        <w:jc w:val="both"/>
        <w:rPr>
          <w:rFonts w:ascii="Arial" w:hAnsi="Arial" w:cs="Arial"/>
          <w:bCs/>
          <w:sz w:val="20"/>
          <w:szCs w:val="20"/>
        </w:rPr>
      </w:pPr>
    </w:p>
    <w:p w14:paraId="454945D4" w14:textId="2E39E2E3" w:rsidR="00B05DCF" w:rsidRDefault="00B05DCF" w:rsidP="00246C36">
      <w:pPr>
        <w:spacing w:after="120"/>
        <w:jc w:val="both"/>
        <w:rPr>
          <w:rFonts w:ascii="Arial" w:hAnsi="Arial" w:cs="Arial"/>
          <w:bCs/>
          <w:sz w:val="20"/>
          <w:szCs w:val="20"/>
        </w:rPr>
      </w:pPr>
      <w:r>
        <w:rPr>
          <w:rFonts w:ascii="Arial" w:hAnsi="Arial" w:cs="Arial"/>
          <w:bCs/>
          <w:sz w:val="20"/>
          <w:szCs w:val="20"/>
        </w:rPr>
        <w:t xml:space="preserve">Due to that the two UL bands are surrounded by the two DL bands with </w:t>
      </w:r>
      <w:r w:rsidR="00620F69">
        <w:rPr>
          <w:rFonts w:ascii="Arial" w:hAnsi="Arial" w:cs="Arial"/>
          <w:bCs/>
          <w:sz w:val="20"/>
          <w:szCs w:val="20"/>
        </w:rPr>
        <w:t xml:space="preserve">close </w:t>
      </w:r>
      <w:r>
        <w:rPr>
          <w:rFonts w:ascii="Arial" w:hAnsi="Arial" w:cs="Arial"/>
          <w:bCs/>
          <w:sz w:val="20"/>
          <w:szCs w:val="20"/>
        </w:rPr>
        <w:t xml:space="preserve">frequency proximity, the </w:t>
      </w:r>
      <w:r w:rsidRPr="00B05DCF">
        <w:rPr>
          <w:rFonts w:ascii="Arial" w:hAnsi="Arial" w:cs="Arial"/>
          <w:bCs/>
          <w:sz w:val="20"/>
          <w:szCs w:val="20"/>
        </w:rPr>
        <w:t>2UL IMD3/IM5/IMD7 may fall into either n</w:t>
      </w:r>
      <w:r>
        <w:rPr>
          <w:rFonts w:ascii="Arial" w:hAnsi="Arial" w:cs="Arial"/>
          <w:bCs/>
          <w:sz w:val="20"/>
          <w:szCs w:val="20"/>
        </w:rPr>
        <w:t>71</w:t>
      </w:r>
      <w:r w:rsidRPr="00B05DCF">
        <w:rPr>
          <w:rFonts w:ascii="Arial" w:hAnsi="Arial" w:cs="Arial"/>
          <w:bCs/>
          <w:sz w:val="20"/>
          <w:szCs w:val="20"/>
        </w:rPr>
        <w:t xml:space="preserve"> DL or n28 DL or both DL bands simultaneously to cause REFSENS degradation (MSD), as conceptually illustrated in Figure 2-</w:t>
      </w:r>
      <w:r>
        <w:rPr>
          <w:rFonts w:ascii="Arial" w:hAnsi="Arial" w:cs="Arial"/>
          <w:bCs/>
          <w:sz w:val="20"/>
          <w:szCs w:val="20"/>
        </w:rPr>
        <w:t>2</w:t>
      </w:r>
      <w:r w:rsidRPr="00B05DCF">
        <w:rPr>
          <w:rFonts w:ascii="Arial" w:hAnsi="Arial" w:cs="Arial"/>
          <w:bCs/>
          <w:sz w:val="20"/>
          <w:szCs w:val="20"/>
        </w:rPr>
        <w:t>.</w:t>
      </w:r>
      <w:r>
        <w:rPr>
          <w:rFonts w:ascii="Arial" w:hAnsi="Arial" w:cs="Arial"/>
          <w:bCs/>
          <w:sz w:val="20"/>
          <w:szCs w:val="20"/>
        </w:rPr>
        <w:t xml:space="preserve"> </w:t>
      </w:r>
      <w:r w:rsidR="00620F69">
        <w:rPr>
          <w:rFonts w:ascii="Arial" w:hAnsi="Arial" w:cs="Arial"/>
          <w:bCs/>
          <w:sz w:val="20"/>
          <w:szCs w:val="20"/>
        </w:rPr>
        <w:t>The amount of MSD would depend on the UE RF front-end architecture and the isolation between the two UL carriers which also depends on carrier location.</w:t>
      </w:r>
    </w:p>
    <w:p w14:paraId="112C8A61" w14:textId="77777777" w:rsidR="007C6F65" w:rsidRDefault="007C6F65" w:rsidP="007C6F65">
      <w:pPr>
        <w:jc w:val="both"/>
        <w:rPr>
          <w:rFonts w:ascii="Arial" w:hAnsi="Arial" w:cs="Arial"/>
          <w:bCs/>
          <w:sz w:val="20"/>
          <w:szCs w:val="20"/>
        </w:rPr>
      </w:pPr>
    </w:p>
    <w:p w14:paraId="5D92746E" w14:textId="77207477" w:rsidR="007C6F65" w:rsidRDefault="00122704" w:rsidP="00246C36">
      <w:pPr>
        <w:spacing w:after="120"/>
        <w:jc w:val="both"/>
        <w:rPr>
          <w:rFonts w:ascii="Arial" w:hAnsi="Arial" w:cs="Arial"/>
          <w:bCs/>
          <w:sz w:val="20"/>
          <w:szCs w:val="20"/>
        </w:rPr>
      </w:pPr>
      <w:r>
        <w:rPr>
          <w:rFonts w:ascii="Arial" w:hAnsi="Arial" w:cs="Arial"/>
          <w:bCs/>
          <w:noProof/>
          <w:sz w:val="20"/>
          <w:szCs w:val="20"/>
        </w:rPr>
        <w:drawing>
          <wp:inline distT="0" distB="0" distL="0" distR="0" wp14:anchorId="3320F53D" wp14:editId="52C7793F">
            <wp:extent cx="6122035" cy="1289685"/>
            <wp:effectExtent l="0" t="0" r="0" b="5715"/>
            <wp:docPr id="235256759" name="Picture 5" descr="A graph of a number of numbers and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56759" name="Picture 5" descr="A graph of a number of numbers and a number of numbers&#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6122035" cy="1289685"/>
                    </a:xfrm>
                    <a:prstGeom prst="rect">
                      <a:avLst/>
                    </a:prstGeom>
                  </pic:spPr>
                </pic:pic>
              </a:graphicData>
            </a:graphic>
          </wp:inline>
        </w:drawing>
      </w:r>
    </w:p>
    <w:p w14:paraId="72F000B2" w14:textId="77777777" w:rsidR="007C6F65" w:rsidRDefault="007C6F65" w:rsidP="00122704">
      <w:pPr>
        <w:jc w:val="both"/>
        <w:rPr>
          <w:rFonts w:ascii="Arial" w:hAnsi="Arial" w:cs="Arial"/>
          <w:bCs/>
          <w:sz w:val="20"/>
          <w:szCs w:val="20"/>
        </w:rPr>
      </w:pPr>
    </w:p>
    <w:p w14:paraId="35A5E2F0" w14:textId="39C7108A" w:rsidR="00122704" w:rsidRDefault="00122704" w:rsidP="00122704">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Conceptual illustration on 2UL IMD3 impact to DL bands for CA_n28A-n71A</w:t>
      </w:r>
    </w:p>
    <w:p w14:paraId="53C0D94A" w14:textId="28F01D4C" w:rsidR="007C6F65" w:rsidRDefault="007C6F65" w:rsidP="00246C36">
      <w:pPr>
        <w:spacing w:after="120"/>
        <w:jc w:val="both"/>
        <w:rPr>
          <w:rFonts w:ascii="Arial" w:hAnsi="Arial" w:cs="Arial"/>
          <w:bCs/>
          <w:sz w:val="20"/>
          <w:szCs w:val="20"/>
        </w:rPr>
      </w:pPr>
      <w:r>
        <w:rPr>
          <w:rFonts w:ascii="Arial" w:hAnsi="Arial" w:cs="Arial"/>
          <w:bCs/>
          <w:sz w:val="20"/>
          <w:szCs w:val="20"/>
        </w:rPr>
        <w:lastRenderedPageBreak/>
        <w:t xml:space="preserve">On the other hand, when the two UL carriers are relatively close to each other, the IMD3 can fall within both UL bands, as shown in Figure 2-3. </w:t>
      </w:r>
      <w:r w:rsidR="00122704">
        <w:rPr>
          <w:rFonts w:ascii="Arial" w:hAnsi="Arial" w:cs="Arial"/>
          <w:bCs/>
          <w:sz w:val="20"/>
          <w:szCs w:val="20"/>
        </w:rPr>
        <w:t>Since there is no filtering within the UL bands, the IMD3 power spectral density (PSD)</w:t>
      </w:r>
      <w:r w:rsidR="007816AA">
        <w:rPr>
          <w:rFonts w:ascii="Arial" w:hAnsi="Arial" w:cs="Arial"/>
          <w:bCs/>
          <w:sz w:val="20"/>
          <w:szCs w:val="20"/>
        </w:rPr>
        <w:t xml:space="preserve"> </w:t>
      </w:r>
      <w:r w:rsidR="00371526">
        <w:rPr>
          <w:rFonts w:ascii="Arial" w:hAnsi="Arial" w:cs="Arial"/>
          <w:bCs/>
          <w:sz w:val="20"/>
          <w:szCs w:val="20"/>
        </w:rPr>
        <w:t>may</w:t>
      </w:r>
      <w:r w:rsidR="00122704">
        <w:rPr>
          <w:rFonts w:ascii="Arial" w:hAnsi="Arial" w:cs="Arial"/>
          <w:bCs/>
          <w:sz w:val="20"/>
          <w:szCs w:val="20"/>
        </w:rPr>
        <w:t xml:space="preserve"> fail the general emission requirement at -30 dBm/MHz. As a result, the combination could be subject to MPR</w:t>
      </w:r>
      <w:r w:rsidR="007816AA">
        <w:rPr>
          <w:rFonts w:ascii="Arial" w:hAnsi="Arial" w:cs="Arial"/>
          <w:bCs/>
          <w:sz w:val="20"/>
          <w:szCs w:val="20"/>
        </w:rPr>
        <w:t xml:space="preserve"> comparable to that </w:t>
      </w:r>
      <w:r w:rsidR="00450AB6">
        <w:rPr>
          <w:rFonts w:ascii="Arial" w:hAnsi="Arial" w:cs="Arial"/>
          <w:bCs/>
          <w:sz w:val="20"/>
          <w:szCs w:val="20"/>
        </w:rPr>
        <w:t xml:space="preserve">of </w:t>
      </w:r>
      <w:r w:rsidR="007816AA">
        <w:rPr>
          <w:rFonts w:ascii="Arial" w:hAnsi="Arial" w:cs="Arial"/>
          <w:bCs/>
          <w:sz w:val="20"/>
          <w:szCs w:val="20"/>
        </w:rPr>
        <w:t xml:space="preserve">intra-band non-contiguous UL CA if there is no </w:t>
      </w:r>
      <w:r w:rsidR="00450AB6">
        <w:rPr>
          <w:rFonts w:ascii="Arial" w:hAnsi="Arial" w:cs="Arial"/>
          <w:bCs/>
          <w:sz w:val="20"/>
          <w:szCs w:val="20"/>
        </w:rPr>
        <w:t xml:space="preserve">filter </w:t>
      </w:r>
      <w:r w:rsidR="007816AA">
        <w:rPr>
          <w:rFonts w:ascii="Arial" w:hAnsi="Arial" w:cs="Arial"/>
          <w:bCs/>
          <w:sz w:val="20"/>
          <w:szCs w:val="20"/>
        </w:rPr>
        <w:t xml:space="preserve">isolation between the two UL carriers.  </w:t>
      </w:r>
      <w:r w:rsidR="00122704">
        <w:rPr>
          <w:rFonts w:ascii="Arial" w:hAnsi="Arial" w:cs="Arial"/>
          <w:bCs/>
          <w:sz w:val="20"/>
          <w:szCs w:val="20"/>
        </w:rPr>
        <w:t xml:space="preserve">  </w:t>
      </w:r>
    </w:p>
    <w:p w14:paraId="348DC483" w14:textId="77777777" w:rsidR="007816AA" w:rsidRDefault="007816AA" w:rsidP="007816AA">
      <w:pPr>
        <w:jc w:val="both"/>
        <w:rPr>
          <w:rFonts w:ascii="Arial" w:hAnsi="Arial" w:cs="Arial"/>
          <w:bCs/>
          <w:sz w:val="20"/>
          <w:szCs w:val="20"/>
        </w:rPr>
      </w:pPr>
    </w:p>
    <w:p w14:paraId="6F6E74CE" w14:textId="59563F50" w:rsidR="007816AA" w:rsidRDefault="00371526" w:rsidP="00246C36">
      <w:pPr>
        <w:spacing w:after="120"/>
        <w:jc w:val="both"/>
        <w:rPr>
          <w:rFonts w:ascii="Arial" w:hAnsi="Arial" w:cs="Arial"/>
          <w:bCs/>
          <w:sz w:val="20"/>
          <w:szCs w:val="20"/>
        </w:rPr>
      </w:pPr>
      <w:r>
        <w:rPr>
          <w:rFonts w:ascii="Arial" w:hAnsi="Arial" w:cs="Arial"/>
          <w:bCs/>
          <w:noProof/>
          <w:sz w:val="20"/>
          <w:szCs w:val="20"/>
        </w:rPr>
        <w:drawing>
          <wp:inline distT="0" distB="0" distL="0" distR="0" wp14:anchorId="5CC7C85C" wp14:editId="6272D874">
            <wp:extent cx="6122035" cy="673100"/>
            <wp:effectExtent l="0" t="0" r="0" b="0"/>
            <wp:docPr id="1055913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91307" name="Picture 105591307"/>
                    <pic:cNvPicPr/>
                  </pic:nvPicPr>
                  <pic:blipFill>
                    <a:blip r:embed="rId11">
                      <a:extLst>
                        <a:ext uri="{28A0092B-C50C-407E-A947-70E740481C1C}">
                          <a14:useLocalDpi xmlns:a14="http://schemas.microsoft.com/office/drawing/2010/main" val="0"/>
                        </a:ext>
                      </a:extLst>
                    </a:blip>
                    <a:stretch>
                      <a:fillRect/>
                    </a:stretch>
                  </pic:blipFill>
                  <pic:spPr>
                    <a:xfrm>
                      <a:off x="0" y="0"/>
                      <a:ext cx="6122035" cy="673100"/>
                    </a:xfrm>
                    <a:prstGeom prst="rect">
                      <a:avLst/>
                    </a:prstGeom>
                  </pic:spPr>
                </pic:pic>
              </a:graphicData>
            </a:graphic>
          </wp:inline>
        </w:drawing>
      </w:r>
    </w:p>
    <w:p w14:paraId="408CD051" w14:textId="77777777" w:rsidR="00371526" w:rsidRDefault="00371526" w:rsidP="00371526">
      <w:pPr>
        <w:jc w:val="center"/>
        <w:rPr>
          <w:rFonts w:ascii="Arial" w:hAnsi="Arial" w:cs="Arial"/>
          <w:b/>
          <w:sz w:val="20"/>
          <w:szCs w:val="20"/>
        </w:rPr>
      </w:pPr>
    </w:p>
    <w:p w14:paraId="39127483" w14:textId="5D5E320C" w:rsidR="00371526" w:rsidRDefault="00371526" w:rsidP="00371526">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 xml:space="preserve">IMD3 fall within UL bands may fail </w:t>
      </w:r>
      <w:r w:rsidR="00BC4129">
        <w:rPr>
          <w:rFonts w:ascii="Arial" w:hAnsi="Arial" w:cs="Arial"/>
          <w:b/>
          <w:bCs/>
          <w:sz w:val="20"/>
          <w:szCs w:val="20"/>
        </w:rPr>
        <w:t>general emission requirement</w:t>
      </w:r>
    </w:p>
    <w:p w14:paraId="10FFB932" w14:textId="77777777" w:rsidR="007816AA" w:rsidRDefault="007816AA" w:rsidP="00BC4129">
      <w:pPr>
        <w:jc w:val="both"/>
        <w:rPr>
          <w:rFonts w:ascii="Arial" w:hAnsi="Arial" w:cs="Arial"/>
          <w:bCs/>
          <w:sz w:val="20"/>
          <w:szCs w:val="20"/>
        </w:rPr>
      </w:pPr>
    </w:p>
    <w:p w14:paraId="32901375" w14:textId="6705A494" w:rsidR="00371526" w:rsidRDefault="00BC4129" w:rsidP="00246C36">
      <w:pPr>
        <w:spacing w:after="120"/>
        <w:jc w:val="both"/>
        <w:rPr>
          <w:rFonts w:ascii="Arial" w:hAnsi="Arial" w:cs="Arial"/>
          <w:bCs/>
          <w:sz w:val="20"/>
          <w:szCs w:val="20"/>
        </w:rPr>
      </w:pPr>
      <w:r>
        <w:rPr>
          <w:rFonts w:ascii="Arial" w:hAnsi="Arial" w:cs="Arial"/>
          <w:bCs/>
          <w:sz w:val="20"/>
          <w:szCs w:val="20"/>
        </w:rPr>
        <w:t>To realize how much Rx and Tx performance impact due to 2UL operation, we have performed background analysis on the worst-case IMD3 MSD and MPR for UE architectures based on both 2-antenna and 3-antenna implementations.</w:t>
      </w:r>
    </w:p>
    <w:p w14:paraId="13D0D654" w14:textId="77777777" w:rsidR="00BC4129" w:rsidRDefault="00BC4129" w:rsidP="00BC4129">
      <w:pPr>
        <w:jc w:val="both"/>
        <w:rPr>
          <w:rFonts w:ascii="Arial" w:hAnsi="Arial" w:cs="Arial"/>
          <w:bCs/>
          <w:sz w:val="20"/>
          <w:szCs w:val="20"/>
        </w:rPr>
      </w:pPr>
    </w:p>
    <w:p w14:paraId="3D0CAA4A" w14:textId="77AF137E" w:rsidR="00466F43" w:rsidRDefault="00CC10DA" w:rsidP="00466F43">
      <w:pPr>
        <w:spacing w:after="120"/>
        <w:jc w:val="both"/>
        <w:rPr>
          <w:rFonts w:ascii="Arial" w:hAnsi="Arial" w:cs="Arial"/>
          <w:bCs/>
          <w:sz w:val="20"/>
          <w:szCs w:val="20"/>
        </w:rPr>
      </w:pPr>
      <w:r>
        <w:rPr>
          <w:rFonts w:ascii="Arial" w:hAnsi="Arial" w:cs="Arial"/>
          <w:bCs/>
          <w:sz w:val="20"/>
          <w:szCs w:val="20"/>
        </w:rPr>
        <w:t>For CA_n28A-n</w:t>
      </w:r>
      <w:r w:rsidR="00466F43">
        <w:rPr>
          <w:rFonts w:ascii="Arial" w:hAnsi="Arial" w:cs="Arial"/>
          <w:bCs/>
          <w:sz w:val="20"/>
          <w:szCs w:val="20"/>
        </w:rPr>
        <w:t>71</w:t>
      </w:r>
      <w:r>
        <w:rPr>
          <w:rFonts w:ascii="Arial" w:hAnsi="Arial" w:cs="Arial"/>
          <w:bCs/>
          <w:sz w:val="20"/>
          <w:szCs w:val="20"/>
        </w:rPr>
        <w:t>A with 2-antenna implementation, there can be two potential architecture variants, one with a triplexer in the main signal path and a duplexer in the diversity Rx path, as shown in Figure 2-</w:t>
      </w:r>
      <w:r w:rsidR="00BC4129">
        <w:rPr>
          <w:rFonts w:ascii="Arial" w:hAnsi="Arial" w:cs="Arial"/>
          <w:bCs/>
          <w:sz w:val="20"/>
          <w:szCs w:val="20"/>
        </w:rPr>
        <w:t>4</w:t>
      </w:r>
      <w:r>
        <w:rPr>
          <w:rFonts w:ascii="Arial" w:hAnsi="Arial" w:cs="Arial"/>
          <w:bCs/>
          <w:sz w:val="20"/>
          <w:szCs w:val="20"/>
        </w:rPr>
        <w:t xml:space="preserve"> (a), the other with a triplexer in both main and diversity paths, as shown in Figure 2-</w:t>
      </w:r>
      <w:r w:rsidR="00BC4129">
        <w:rPr>
          <w:rFonts w:ascii="Arial" w:hAnsi="Arial" w:cs="Arial"/>
          <w:bCs/>
          <w:sz w:val="20"/>
          <w:szCs w:val="20"/>
        </w:rPr>
        <w:t>4</w:t>
      </w:r>
      <w:r>
        <w:rPr>
          <w:rFonts w:ascii="Arial" w:hAnsi="Arial" w:cs="Arial"/>
          <w:bCs/>
          <w:sz w:val="20"/>
          <w:szCs w:val="20"/>
        </w:rPr>
        <w:t xml:space="preserve"> (b).</w:t>
      </w:r>
      <w:r w:rsidR="00466F43">
        <w:rPr>
          <w:rFonts w:ascii="Arial" w:hAnsi="Arial" w:cs="Arial"/>
          <w:bCs/>
          <w:sz w:val="20"/>
          <w:szCs w:val="20"/>
        </w:rPr>
        <w:t xml:space="preserve"> Though in this combination there is a 5MHz frequency gap between the two bands, the quadplexer implementation in the main path has </w:t>
      </w:r>
      <w:r w:rsidR="00450AB6">
        <w:rPr>
          <w:rFonts w:ascii="Arial" w:hAnsi="Arial" w:cs="Arial"/>
          <w:bCs/>
          <w:sz w:val="20"/>
          <w:szCs w:val="20"/>
        </w:rPr>
        <w:t xml:space="preserve">not </w:t>
      </w:r>
      <w:r w:rsidR="00466F43">
        <w:rPr>
          <w:rFonts w:ascii="Arial" w:hAnsi="Arial" w:cs="Arial"/>
          <w:bCs/>
          <w:sz w:val="20"/>
          <w:szCs w:val="20"/>
        </w:rPr>
        <w:t xml:space="preserve">been </w:t>
      </w:r>
      <w:r w:rsidR="00450AB6">
        <w:rPr>
          <w:rFonts w:ascii="Arial" w:hAnsi="Arial" w:cs="Arial"/>
          <w:bCs/>
          <w:sz w:val="20"/>
          <w:szCs w:val="20"/>
        </w:rPr>
        <w:t>considered</w:t>
      </w:r>
      <w:r w:rsidR="00466F43">
        <w:rPr>
          <w:rFonts w:ascii="Arial" w:hAnsi="Arial" w:cs="Arial"/>
          <w:bCs/>
          <w:sz w:val="20"/>
          <w:szCs w:val="20"/>
        </w:rPr>
        <w:t xml:space="preserve"> due to the </w:t>
      </w:r>
      <w:r w:rsidR="00B05DCF">
        <w:rPr>
          <w:rFonts w:ascii="Arial" w:hAnsi="Arial" w:cs="Arial"/>
          <w:bCs/>
          <w:sz w:val="20"/>
          <w:szCs w:val="20"/>
        </w:rPr>
        <w:t xml:space="preserve">design </w:t>
      </w:r>
      <w:r w:rsidR="00466F43">
        <w:rPr>
          <w:rFonts w:ascii="Arial" w:hAnsi="Arial" w:cs="Arial"/>
          <w:bCs/>
          <w:sz w:val="20"/>
          <w:szCs w:val="20"/>
        </w:rPr>
        <w:t>challenge to provide isolation between the two UL bands</w:t>
      </w:r>
      <w:r w:rsidR="00B05DCF">
        <w:rPr>
          <w:rFonts w:ascii="Arial" w:hAnsi="Arial" w:cs="Arial"/>
          <w:bCs/>
          <w:sz w:val="20"/>
          <w:szCs w:val="20"/>
        </w:rPr>
        <w:t xml:space="preserve"> in such a small frequency gap</w:t>
      </w:r>
      <w:r w:rsidR="00BC4129">
        <w:rPr>
          <w:rFonts w:ascii="Arial" w:hAnsi="Arial" w:cs="Arial"/>
          <w:bCs/>
          <w:sz w:val="20"/>
          <w:szCs w:val="20"/>
        </w:rPr>
        <w:t>.</w:t>
      </w:r>
    </w:p>
    <w:p w14:paraId="2749F405" w14:textId="77777777" w:rsidR="00BC4129" w:rsidRPr="00466F43" w:rsidRDefault="00BC4129" w:rsidP="00BC4129">
      <w:pPr>
        <w:jc w:val="both"/>
        <w:rPr>
          <w:rFonts w:ascii="Arial" w:hAnsi="Arial" w:cs="Arial"/>
          <w:bCs/>
          <w:sz w:val="20"/>
          <w:szCs w:val="20"/>
        </w:rPr>
      </w:pPr>
    </w:p>
    <w:p w14:paraId="55A49B0A" w14:textId="54C167DE" w:rsidR="004B61A8" w:rsidRDefault="00466F43" w:rsidP="004F1ED6">
      <w:pPr>
        <w:jc w:val="both"/>
        <w:rPr>
          <w:rFonts w:ascii="Arial" w:hAnsi="Arial" w:cs="Arial"/>
          <w:b/>
          <w:i/>
          <w:iCs/>
          <w:sz w:val="20"/>
          <w:szCs w:val="20"/>
        </w:rPr>
      </w:pPr>
      <w:r>
        <w:rPr>
          <w:rFonts w:ascii="Arial" w:hAnsi="Arial" w:cs="Arial"/>
          <w:b/>
          <w:i/>
          <w:iCs/>
          <w:noProof/>
          <w:sz w:val="20"/>
          <w:szCs w:val="20"/>
        </w:rPr>
        <w:drawing>
          <wp:inline distT="0" distB="0" distL="0" distR="0" wp14:anchorId="1ABA999A" wp14:editId="16DD3A9D">
            <wp:extent cx="6122035" cy="2183130"/>
            <wp:effectExtent l="0" t="0" r="0" b="1270"/>
            <wp:docPr id="1404333859" name="Picture 2" descr="A diagram of different types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333859" name="Picture 2" descr="A diagram of different types of data&#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6122035" cy="2183130"/>
                    </a:xfrm>
                    <a:prstGeom prst="rect">
                      <a:avLst/>
                    </a:prstGeom>
                  </pic:spPr>
                </pic:pic>
              </a:graphicData>
            </a:graphic>
          </wp:inline>
        </w:drawing>
      </w:r>
    </w:p>
    <w:p w14:paraId="1558B04A" w14:textId="77777777" w:rsidR="004B61A8" w:rsidRDefault="004B61A8" w:rsidP="00466F43">
      <w:pPr>
        <w:jc w:val="both"/>
        <w:rPr>
          <w:rFonts w:ascii="Arial" w:hAnsi="Arial" w:cs="Arial"/>
          <w:bCs/>
          <w:sz w:val="20"/>
          <w:szCs w:val="20"/>
        </w:rPr>
      </w:pPr>
    </w:p>
    <w:p w14:paraId="1C598A42" w14:textId="7CFD60B4" w:rsidR="00263C39" w:rsidRPr="00263C39" w:rsidRDefault="00263C39" w:rsidP="00263C39">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sidR="00BC4129">
        <w:rPr>
          <w:rFonts w:ascii="Arial" w:hAnsi="Arial" w:cs="Arial"/>
          <w:b/>
          <w:sz w:val="20"/>
          <w:szCs w:val="20"/>
        </w:rPr>
        <w:t>4</w:t>
      </w:r>
      <w:r w:rsidRPr="002D405E">
        <w:rPr>
          <w:rFonts w:ascii="Arial" w:hAnsi="Arial" w:cs="Arial"/>
          <w:b/>
          <w:sz w:val="20"/>
          <w:szCs w:val="20"/>
        </w:rPr>
        <w:t xml:space="preserve"> </w:t>
      </w:r>
      <w:r w:rsidRPr="0057381A">
        <w:rPr>
          <w:rFonts w:ascii="Arial" w:hAnsi="Arial" w:cs="Arial"/>
          <w:b/>
          <w:bCs/>
          <w:sz w:val="20"/>
          <w:szCs w:val="20"/>
        </w:rPr>
        <w:t xml:space="preserve">Potential UE architecture </w:t>
      </w:r>
      <w:r>
        <w:rPr>
          <w:rFonts w:ascii="Arial" w:hAnsi="Arial" w:cs="Arial"/>
          <w:b/>
          <w:bCs/>
          <w:sz w:val="20"/>
          <w:szCs w:val="20"/>
        </w:rPr>
        <w:t xml:space="preserve">variants </w:t>
      </w:r>
      <w:r w:rsidRPr="0057381A">
        <w:rPr>
          <w:rFonts w:ascii="Arial" w:hAnsi="Arial" w:cs="Arial"/>
          <w:b/>
          <w:bCs/>
          <w:sz w:val="20"/>
          <w:szCs w:val="20"/>
        </w:rPr>
        <w:t>to support CA_n</w:t>
      </w:r>
      <w:r>
        <w:rPr>
          <w:rFonts w:ascii="Arial" w:hAnsi="Arial" w:cs="Arial"/>
          <w:b/>
          <w:bCs/>
          <w:sz w:val="20"/>
          <w:szCs w:val="20"/>
        </w:rPr>
        <w:t>28A</w:t>
      </w:r>
      <w:r w:rsidRPr="0057381A">
        <w:rPr>
          <w:rFonts w:ascii="Arial" w:hAnsi="Arial" w:cs="Arial"/>
          <w:b/>
          <w:bCs/>
          <w:sz w:val="20"/>
          <w:szCs w:val="20"/>
        </w:rPr>
        <w:t>-n</w:t>
      </w:r>
      <w:r w:rsidR="00466F43">
        <w:rPr>
          <w:rFonts w:ascii="Arial" w:hAnsi="Arial" w:cs="Arial"/>
          <w:b/>
          <w:bCs/>
          <w:sz w:val="20"/>
          <w:szCs w:val="20"/>
        </w:rPr>
        <w:t>71</w:t>
      </w:r>
      <w:r>
        <w:rPr>
          <w:rFonts w:ascii="Arial" w:hAnsi="Arial" w:cs="Arial"/>
          <w:b/>
          <w:bCs/>
          <w:sz w:val="20"/>
          <w:szCs w:val="20"/>
        </w:rPr>
        <w:t>A with 2 antenna</w:t>
      </w:r>
    </w:p>
    <w:p w14:paraId="66993094" w14:textId="77777777" w:rsidR="003E337C" w:rsidRDefault="003E337C" w:rsidP="00DE0C10">
      <w:pPr>
        <w:jc w:val="both"/>
        <w:rPr>
          <w:rFonts w:ascii="Arial" w:hAnsi="Arial" w:cs="Arial"/>
          <w:bCs/>
          <w:sz w:val="20"/>
          <w:szCs w:val="20"/>
        </w:rPr>
      </w:pPr>
    </w:p>
    <w:p w14:paraId="51D5391A" w14:textId="73A577F0" w:rsidR="00DE0C10" w:rsidRDefault="00DE0C10" w:rsidP="00C4327A">
      <w:pPr>
        <w:spacing w:after="120"/>
        <w:jc w:val="both"/>
        <w:rPr>
          <w:rFonts w:ascii="Arial" w:hAnsi="Arial" w:cs="Arial"/>
          <w:bCs/>
          <w:sz w:val="20"/>
          <w:szCs w:val="20"/>
        </w:rPr>
      </w:pPr>
      <w:r>
        <w:rPr>
          <w:rFonts w:ascii="Arial" w:hAnsi="Arial" w:cs="Arial"/>
          <w:bCs/>
          <w:sz w:val="20"/>
          <w:szCs w:val="20"/>
        </w:rPr>
        <w:t>For 2-antenna architecture variant (</w:t>
      </w:r>
      <w:r w:rsidR="00E07212">
        <w:rPr>
          <w:rFonts w:ascii="Arial" w:hAnsi="Arial" w:cs="Arial"/>
          <w:bCs/>
          <w:sz w:val="20"/>
          <w:szCs w:val="20"/>
        </w:rPr>
        <w:t>a</w:t>
      </w:r>
      <w:r>
        <w:rPr>
          <w:rFonts w:ascii="Arial" w:hAnsi="Arial" w:cs="Arial"/>
          <w:bCs/>
          <w:sz w:val="20"/>
          <w:szCs w:val="20"/>
        </w:rPr>
        <w:t xml:space="preserve">), </w:t>
      </w:r>
      <w:r w:rsidR="00766CE0">
        <w:rPr>
          <w:rFonts w:ascii="Arial" w:hAnsi="Arial" w:cs="Arial"/>
          <w:bCs/>
          <w:sz w:val="20"/>
          <w:szCs w:val="20"/>
        </w:rPr>
        <w:t xml:space="preserve">the IMD would be dominated by PA forward mixing. Since there is no isolation between the two UL carriers due to the sharing of common PA and bandpass filter, </w:t>
      </w:r>
      <w:r w:rsidR="00892B02">
        <w:rPr>
          <w:rFonts w:ascii="Arial" w:hAnsi="Arial" w:cs="Arial"/>
          <w:bCs/>
          <w:sz w:val="20"/>
          <w:szCs w:val="20"/>
        </w:rPr>
        <w:t xml:space="preserve">both Rx and Tx performance impacts </w:t>
      </w:r>
      <w:r w:rsidR="00766CE0">
        <w:rPr>
          <w:rFonts w:ascii="Arial" w:hAnsi="Arial" w:cs="Arial"/>
          <w:bCs/>
          <w:sz w:val="20"/>
          <w:szCs w:val="20"/>
        </w:rPr>
        <w:t>are expected to be</w:t>
      </w:r>
      <w:r w:rsidR="00892B02">
        <w:rPr>
          <w:rFonts w:ascii="Arial" w:hAnsi="Arial" w:cs="Arial"/>
          <w:bCs/>
          <w:sz w:val="20"/>
          <w:szCs w:val="20"/>
        </w:rPr>
        <w:t xml:space="preserve"> relatively severe. Our analysis shows that the IMD3 MSD could be as high as 50</w:t>
      </w:r>
      <w:r w:rsidR="004A2DFF">
        <w:rPr>
          <w:rFonts w:ascii="Arial" w:hAnsi="Arial" w:cs="Arial"/>
          <w:bCs/>
          <w:sz w:val="20"/>
          <w:szCs w:val="20"/>
        </w:rPr>
        <w:t xml:space="preserve"> </w:t>
      </w:r>
      <w:r w:rsidR="00892B02">
        <w:rPr>
          <w:rFonts w:ascii="Arial" w:hAnsi="Arial" w:cs="Arial"/>
          <w:bCs/>
          <w:sz w:val="20"/>
          <w:szCs w:val="20"/>
        </w:rPr>
        <w:t xml:space="preserve">dB on either of the DL carriers and MPR is comparable to that of intra-band non-contiguous UL CA without supporting </w:t>
      </w:r>
      <w:r w:rsidR="00892B02" w:rsidRPr="00892B02">
        <w:rPr>
          <w:rFonts w:ascii="Arial" w:hAnsi="Arial" w:cs="Arial"/>
          <w:bCs/>
          <w:i/>
          <w:iCs/>
          <w:sz w:val="20"/>
          <w:szCs w:val="20"/>
        </w:rPr>
        <w:t>dualPA-Architecture</w:t>
      </w:r>
      <w:r w:rsidR="00C4327A">
        <w:rPr>
          <w:rFonts w:ascii="Arial" w:hAnsi="Arial" w:cs="Arial"/>
          <w:bCs/>
          <w:sz w:val="20"/>
          <w:szCs w:val="20"/>
        </w:rPr>
        <w:t xml:space="preserve"> which can be as high as 17.5 dB for PC3 with small RB allocations. </w:t>
      </w:r>
      <w:r w:rsidR="00892B02">
        <w:rPr>
          <w:rFonts w:ascii="Arial" w:hAnsi="Arial" w:cs="Arial"/>
          <w:bCs/>
          <w:sz w:val="20"/>
          <w:szCs w:val="20"/>
        </w:rPr>
        <w:t xml:space="preserve"> </w:t>
      </w:r>
      <w:r w:rsidR="00E07212">
        <w:rPr>
          <w:rFonts w:ascii="Arial" w:hAnsi="Arial" w:cs="Arial"/>
          <w:bCs/>
          <w:sz w:val="20"/>
          <w:szCs w:val="20"/>
        </w:rPr>
        <w:t xml:space="preserve">  </w:t>
      </w:r>
    </w:p>
    <w:p w14:paraId="631AD627" w14:textId="77777777" w:rsidR="00DE0C10" w:rsidRDefault="00DE0C10" w:rsidP="00EB5F46">
      <w:pPr>
        <w:jc w:val="both"/>
        <w:rPr>
          <w:rFonts w:ascii="Arial" w:hAnsi="Arial" w:cs="Arial"/>
          <w:bCs/>
          <w:sz w:val="20"/>
          <w:szCs w:val="20"/>
        </w:rPr>
      </w:pPr>
    </w:p>
    <w:p w14:paraId="5CCC570F" w14:textId="4ACBB35E" w:rsidR="004A2DFF" w:rsidRDefault="004A2DFF" w:rsidP="00B8252D">
      <w:pPr>
        <w:spacing w:after="120"/>
        <w:jc w:val="both"/>
        <w:rPr>
          <w:rFonts w:ascii="Arial" w:hAnsi="Arial" w:cs="Arial"/>
          <w:bCs/>
          <w:i/>
          <w:iCs/>
          <w:sz w:val="20"/>
          <w:szCs w:val="20"/>
        </w:rPr>
      </w:pPr>
      <w:r>
        <w:rPr>
          <w:rFonts w:ascii="Arial" w:hAnsi="Arial" w:cs="Arial"/>
          <w:b/>
          <w:i/>
          <w:iCs/>
          <w:sz w:val="20"/>
          <w:szCs w:val="20"/>
        </w:rPr>
        <w:t>Observation 1</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(a)</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 would be dominated by PA forward mixing.</w:t>
      </w:r>
    </w:p>
    <w:p w14:paraId="1F638460" w14:textId="77777777" w:rsidR="004A2DFF" w:rsidRPr="004A2DFF" w:rsidRDefault="004A2DFF" w:rsidP="004A2DFF">
      <w:pPr>
        <w:jc w:val="both"/>
        <w:rPr>
          <w:rFonts w:ascii="Arial" w:hAnsi="Arial" w:cs="Arial"/>
          <w:bCs/>
          <w:sz w:val="20"/>
          <w:szCs w:val="20"/>
        </w:rPr>
      </w:pPr>
    </w:p>
    <w:p w14:paraId="14EE17CC" w14:textId="2B7C0743" w:rsidR="004A2DFF" w:rsidRDefault="004A2DFF" w:rsidP="00B8252D">
      <w:pPr>
        <w:spacing w:after="120"/>
        <w:jc w:val="both"/>
        <w:rPr>
          <w:rFonts w:ascii="Arial" w:hAnsi="Arial" w:cs="Arial"/>
          <w:bCs/>
          <w:sz w:val="20"/>
          <w:szCs w:val="20"/>
        </w:rPr>
      </w:pPr>
      <w:r>
        <w:rPr>
          <w:rFonts w:ascii="Arial" w:hAnsi="Arial" w:cs="Arial"/>
          <w:b/>
          <w:i/>
          <w:iCs/>
          <w:sz w:val="20"/>
          <w:szCs w:val="20"/>
        </w:rPr>
        <w:t>Observation 2</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(a)</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w:t>
      </w:r>
      <w:r>
        <w:rPr>
          <w:rFonts w:ascii="Arial" w:hAnsi="Arial" w:cs="Arial"/>
          <w:bCs/>
          <w:i/>
          <w:iCs/>
          <w:sz w:val="20"/>
          <w:szCs w:val="20"/>
        </w:rPr>
        <w:t xml:space="preserve">3 MSD </w:t>
      </w:r>
      <w:r w:rsidRPr="004A2DFF">
        <w:rPr>
          <w:rFonts w:ascii="Arial" w:hAnsi="Arial" w:cs="Arial"/>
          <w:bCs/>
          <w:i/>
          <w:iCs/>
          <w:sz w:val="20"/>
          <w:szCs w:val="20"/>
        </w:rPr>
        <w:t>could be as high as 50dB on either of the DL carriers</w:t>
      </w:r>
      <w:r>
        <w:rPr>
          <w:rFonts w:ascii="Arial" w:hAnsi="Arial" w:cs="Arial"/>
          <w:bCs/>
          <w:i/>
          <w:iCs/>
          <w:sz w:val="20"/>
          <w:szCs w:val="20"/>
        </w:rPr>
        <w:t>.</w:t>
      </w:r>
    </w:p>
    <w:p w14:paraId="4EE9CD12" w14:textId="77777777" w:rsidR="004A2DFF" w:rsidRDefault="004A2DFF" w:rsidP="004A2DFF">
      <w:pPr>
        <w:jc w:val="both"/>
        <w:rPr>
          <w:rFonts w:ascii="Arial" w:hAnsi="Arial" w:cs="Arial"/>
          <w:bCs/>
          <w:sz w:val="20"/>
          <w:szCs w:val="20"/>
        </w:rPr>
      </w:pPr>
    </w:p>
    <w:p w14:paraId="4505BDB0" w14:textId="63160FE6" w:rsidR="004A2DFF" w:rsidRDefault="004A2DFF" w:rsidP="00B8252D">
      <w:pPr>
        <w:spacing w:after="120"/>
        <w:jc w:val="both"/>
        <w:rPr>
          <w:rFonts w:ascii="Arial" w:hAnsi="Arial" w:cs="Arial"/>
          <w:bCs/>
          <w:sz w:val="20"/>
          <w:szCs w:val="20"/>
        </w:rPr>
      </w:pPr>
      <w:r>
        <w:rPr>
          <w:rFonts w:ascii="Arial" w:hAnsi="Arial" w:cs="Arial"/>
          <w:b/>
          <w:i/>
          <w:iCs/>
          <w:sz w:val="20"/>
          <w:szCs w:val="20"/>
        </w:rPr>
        <w:t>Observation 3</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(a)</w:t>
      </w:r>
      <w:r w:rsidRPr="0013263F">
        <w:rPr>
          <w:rFonts w:ascii="Arial" w:hAnsi="Arial" w:cs="Arial"/>
          <w:bCs/>
          <w:i/>
          <w:iCs/>
          <w:sz w:val="20"/>
          <w:szCs w:val="20"/>
        </w:rPr>
        <w:t xml:space="preserve">, </w:t>
      </w:r>
      <w:r w:rsidR="001C50FD">
        <w:rPr>
          <w:rFonts w:ascii="Arial" w:hAnsi="Arial" w:cs="Arial"/>
          <w:bCs/>
          <w:i/>
          <w:iCs/>
          <w:sz w:val="20"/>
          <w:szCs w:val="20"/>
        </w:rPr>
        <w:t xml:space="preserve">the </w:t>
      </w:r>
      <w:r w:rsidRPr="004A2DFF">
        <w:rPr>
          <w:rFonts w:ascii="Arial" w:hAnsi="Arial" w:cs="Arial"/>
          <w:bCs/>
          <w:i/>
          <w:iCs/>
          <w:sz w:val="20"/>
          <w:szCs w:val="20"/>
        </w:rPr>
        <w:t>MPR is comparable to that of intra-band non-contiguous UL CA without supporting dualPA-Architecture</w:t>
      </w:r>
      <w:r>
        <w:rPr>
          <w:rFonts w:ascii="Arial" w:hAnsi="Arial" w:cs="Arial"/>
          <w:bCs/>
          <w:i/>
          <w:iCs/>
          <w:sz w:val="20"/>
          <w:szCs w:val="20"/>
        </w:rPr>
        <w:t>.</w:t>
      </w:r>
    </w:p>
    <w:p w14:paraId="015F4DE3" w14:textId="2DF72EA5" w:rsidR="00DE0C10" w:rsidRDefault="00C4327A" w:rsidP="004A2DFF">
      <w:pPr>
        <w:spacing w:after="120"/>
        <w:jc w:val="both"/>
        <w:rPr>
          <w:rFonts w:ascii="Arial" w:hAnsi="Arial" w:cs="Arial"/>
          <w:bCs/>
          <w:sz w:val="20"/>
          <w:szCs w:val="20"/>
        </w:rPr>
      </w:pPr>
      <w:r>
        <w:rPr>
          <w:rFonts w:ascii="Arial" w:hAnsi="Arial" w:cs="Arial"/>
          <w:bCs/>
          <w:sz w:val="20"/>
          <w:szCs w:val="20"/>
        </w:rPr>
        <w:lastRenderedPageBreak/>
        <w:t xml:space="preserve">For 2-antenna architecture variant (b), </w:t>
      </w:r>
      <w:r w:rsidR="00766CE0">
        <w:rPr>
          <w:rFonts w:ascii="Arial" w:hAnsi="Arial" w:cs="Arial"/>
          <w:bCs/>
          <w:sz w:val="20"/>
          <w:szCs w:val="20"/>
        </w:rPr>
        <w:t>the IMD would be dominated by PA reverse mixing. As benefiting from the antenna isolation between the two UL carriers, both Rx and Tx performance impacts are expected to be less severe</w:t>
      </w:r>
      <w:r w:rsidR="00EB5F46">
        <w:rPr>
          <w:rFonts w:ascii="Arial" w:hAnsi="Arial" w:cs="Arial"/>
          <w:bCs/>
          <w:sz w:val="20"/>
          <w:szCs w:val="20"/>
        </w:rPr>
        <w:t xml:space="preserve"> </w:t>
      </w:r>
      <w:r w:rsidR="00766CE0">
        <w:rPr>
          <w:rFonts w:ascii="Arial" w:hAnsi="Arial" w:cs="Arial"/>
          <w:bCs/>
          <w:sz w:val="20"/>
          <w:szCs w:val="20"/>
        </w:rPr>
        <w:t xml:space="preserve">than architecture variant (a). Our analysis shows that the worst-case IMD3 MSD could be as high as </w:t>
      </w:r>
      <w:r w:rsidR="00FC6AC0">
        <w:rPr>
          <w:rFonts w:ascii="Arial" w:hAnsi="Arial" w:cs="Arial"/>
          <w:bCs/>
          <w:sz w:val="20"/>
          <w:szCs w:val="20"/>
        </w:rPr>
        <w:t>38</w:t>
      </w:r>
      <w:r w:rsidR="004A2DFF">
        <w:rPr>
          <w:rFonts w:ascii="Arial" w:hAnsi="Arial" w:cs="Arial"/>
          <w:bCs/>
          <w:sz w:val="20"/>
          <w:szCs w:val="20"/>
        </w:rPr>
        <w:t xml:space="preserve"> </w:t>
      </w:r>
      <w:r w:rsidR="00766CE0">
        <w:rPr>
          <w:rFonts w:ascii="Arial" w:hAnsi="Arial" w:cs="Arial"/>
          <w:bCs/>
          <w:sz w:val="20"/>
          <w:szCs w:val="20"/>
        </w:rPr>
        <w:t xml:space="preserve">dB on either of the DL carriers and MPR is comparable to that of intra-band non-contiguous UL CA with supporting </w:t>
      </w:r>
      <w:r w:rsidR="00766CE0" w:rsidRPr="00892B02">
        <w:rPr>
          <w:rFonts w:ascii="Arial" w:hAnsi="Arial" w:cs="Arial"/>
          <w:bCs/>
          <w:i/>
          <w:iCs/>
          <w:sz w:val="20"/>
          <w:szCs w:val="20"/>
        </w:rPr>
        <w:t>dualPA-Architecture</w:t>
      </w:r>
      <w:r w:rsidR="00766CE0">
        <w:rPr>
          <w:rFonts w:ascii="Arial" w:hAnsi="Arial" w:cs="Arial"/>
          <w:bCs/>
          <w:sz w:val="20"/>
          <w:szCs w:val="20"/>
        </w:rPr>
        <w:t xml:space="preserve"> which can be as high as 1</w:t>
      </w:r>
      <w:r w:rsidR="00FC6AC0">
        <w:rPr>
          <w:rFonts w:ascii="Arial" w:hAnsi="Arial" w:cs="Arial"/>
          <w:bCs/>
          <w:sz w:val="20"/>
          <w:szCs w:val="20"/>
        </w:rPr>
        <w:t>5</w:t>
      </w:r>
      <w:r w:rsidR="00766CE0">
        <w:rPr>
          <w:rFonts w:ascii="Arial" w:hAnsi="Arial" w:cs="Arial"/>
          <w:bCs/>
          <w:sz w:val="20"/>
          <w:szCs w:val="20"/>
        </w:rPr>
        <w:t xml:space="preserve"> dB for PC3 with small RB allocations.</w:t>
      </w:r>
      <w:r w:rsidR="00EB5F46">
        <w:rPr>
          <w:rFonts w:ascii="Arial" w:hAnsi="Arial" w:cs="Arial"/>
          <w:bCs/>
          <w:sz w:val="20"/>
          <w:szCs w:val="20"/>
        </w:rPr>
        <w:t xml:space="preserve"> </w:t>
      </w:r>
    </w:p>
    <w:p w14:paraId="461B5289" w14:textId="77777777" w:rsidR="00FC6AC0" w:rsidRDefault="00FC6AC0" w:rsidP="00114DA7">
      <w:pPr>
        <w:jc w:val="both"/>
        <w:rPr>
          <w:rFonts w:ascii="Arial" w:hAnsi="Arial" w:cs="Arial"/>
          <w:bCs/>
          <w:sz w:val="20"/>
          <w:szCs w:val="20"/>
        </w:rPr>
      </w:pPr>
    </w:p>
    <w:p w14:paraId="32FFE898" w14:textId="47382F46" w:rsidR="004A2DFF" w:rsidRDefault="004A2DFF" w:rsidP="004A2DFF">
      <w:pPr>
        <w:spacing w:after="120"/>
        <w:jc w:val="both"/>
        <w:rPr>
          <w:rFonts w:ascii="Arial" w:hAnsi="Arial" w:cs="Arial"/>
          <w:bCs/>
          <w:i/>
          <w:iCs/>
          <w:sz w:val="20"/>
          <w:szCs w:val="20"/>
        </w:rPr>
      </w:pPr>
      <w:r>
        <w:rPr>
          <w:rFonts w:ascii="Arial" w:hAnsi="Arial" w:cs="Arial"/>
          <w:b/>
          <w:i/>
          <w:iCs/>
          <w:sz w:val="20"/>
          <w:szCs w:val="20"/>
        </w:rPr>
        <w:t>Observation 4</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(b)</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 xml:space="preserve">IMD would be dominated by PA </w:t>
      </w:r>
      <w:r>
        <w:rPr>
          <w:rFonts w:ascii="Arial" w:hAnsi="Arial" w:cs="Arial"/>
          <w:bCs/>
          <w:i/>
          <w:iCs/>
          <w:sz w:val="20"/>
          <w:szCs w:val="20"/>
        </w:rPr>
        <w:t>reverse</w:t>
      </w:r>
      <w:r w:rsidRPr="004A2DFF">
        <w:rPr>
          <w:rFonts w:ascii="Arial" w:hAnsi="Arial" w:cs="Arial"/>
          <w:bCs/>
          <w:i/>
          <w:iCs/>
          <w:sz w:val="20"/>
          <w:szCs w:val="20"/>
        </w:rPr>
        <w:t xml:space="preserve"> mixing.</w:t>
      </w:r>
    </w:p>
    <w:p w14:paraId="1E8ADAE6" w14:textId="77777777" w:rsidR="004A2DFF" w:rsidRPr="004A2DFF" w:rsidRDefault="004A2DFF" w:rsidP="004A2DFF">
      <w:pPr>
        <w:jc w:val="both"/>
        <w:rPr>
          <w:rFonts w:ascii="Arial" w:hAnsi="Arial" w:cs="Arial"/>
          <w:bCs/>
          <w:sz w:val="20"/>
          <w:szCs w:val="20"/>
        </w:rPr>
      </w:pPr>
    </w:p>
    <w:p w14:paraId="4FFC6E90" w14:textId="081047F7" w:rsidR="004A2DFF" w:rsidRDefault="004A2DFF" w:rsidP="004A2DFF">
      <w:pPr>
        <w:spacing w:after="120"/>
        <w:jc w:val="both"/>
        <w:rPr>
          <w:rFonts w:ascii="Arial" w:hAnsi="Arial" w:cs="Arial"/>
          <w:bCs/>
          <w:sz w:val="20"/>
          <w:szCs w:val="20"/>
        </w:rPr>
      </w:pPr>
      <w:r>
        <w:rPr>
          <w:rFonts w:ascii="Arial" w:hAnsi="Arial" w:cs="Arial"/>
          <w:b/>
          <w:i/>
          <w:iCs/>
          <w:sz w:val="20"/>
          <w:szCs w:val="20"/>
        </w:rPr>
        <w:t>Observation 5</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(b)</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w:t>
      </w:r>
      <w:r>
        <w:rPr>
          <w:rFonts w:ascii="Arial" w:hAnsi="Arial" w:cs="Arial"/>
          <w:bCs/>
          <w:i/>
          <w:iCs/>
          <w:sz w:val="20"/>
          <w:szCs w:val="20"/>
        </w:rPr>
        <w:t xml:space="preserve">3 MSD </w:t>
      </w:r>
      <w:r w:rsidRPr="004A2DFF">
        <w:rPr>
          <w:rFonts w:ascii="Arial" w:hAnsi="Arial" w:cs="Arial"/>
          <w:bCs/>
          <w:i/>
          <w:iCs/>
          <w:sz w:val="20"/>
          <w:szCs w:val="20"/>
        </w:rPr>
        <w:t xml:space="preserve">could be as high as </w:t>
      </w:r>
      <w:r>
        <w:rPr>
          <w:rFonts w:ascii="Arial" w:hAnsi="Arial" w:cs="Arial"/>
          <w:bCs/>
          <w:i/>
          <w:iCs/>
          <w:sz w:val="20"/>
          <w:szCs w:val="20"/>
        </w:rPr>
        <w:t xml:space="preserve">38 </w:t>
      </w:r>
      <w:r w:rsidRPr="004A2DFF">
        <w:rPr>
          <w:rFonts w:ascii="Arial" w:hAnsi="Arial" w:cs="Arial"/>
          <w:bCs/>
          <w:i/>
          <w:iCs/>
          <w:sz w:val="20"/>
          <w:szCs w:val="20"/>
        </w:rPr>
        <w:t>dB on either of the DL carriers</w:t>
      </w:r>
      <w:r>
        <w:rPr>
          <w:rFonts w:ascii="Arial" w:hAnsi="Arial" w:cs="Arial"/>
          <w:bCs/>
          <w:i/>
          <w:iCs/>
          <w:sz w:val="20"/>
          <w:szCs w:val="20"/>
        </w:rPr>
        <w:t>.</w:t>
      </w:r>
    </w:p>
    <w:p w14:paraId="222A6F51" w14:textId="77777777" w:rsidR="004A2DFF" w:rsidRDefault="004A2DFF" w:rsidP="004A2DFF">
      <w:pPr>
        <w:jc w:val="both"/>
        <w:rPr>
          <w:rFonts w:ascii="Arial" w:hAnsi="Arial" w:cs="Arial"/>
          <w:bCs/>
          <w:sz w:val="20"/>
          <w:szCs w:val="20"/>
        </w:rPr>
      </w:pPr>
    </w:p>
    <w:p w14:paraId="2CD1D355" w14:textId="4E1030BA" w:rsidR="0013263F" w:rsidRPr="0013263F" w:rsidRDefault="004A2DFF" w:rsidP="001C50FD">
      <w:pPr>
        <w:spacing w:after="120"/>
        <w:jc w:val="both"/>
        <w:rPr>
          <w:rFonts w:ascii="Arial" w:hAnsi="Arial" w:cs="Arial"/>
          <w:bCs/>
          <w:i/>
          <w:iCs/>
          <w:sz w:val="20"/>
          <w:szCs w:val="20"/>
        </w:rPr>
      </w:pPr>
      <w:r>
        <w:rPr>
          <w:rFonts w:ascii="Arial" w:hAnsi="Arial" w:cs="Arial"/>
          <w:b/>
          <w:i/>
          <w:iCs/>
          <w:sz w:val="20"/>
          <w:szCs w:val="20"/>
        </w:rPr>
        <w:t>Observation 6</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(b)</w:t>
      </w:r>
      <w:r w:rsidRPr="0013263F">
        <w:rPr>
          <w:rFonts w:ascii="Arial" w:hAnsi="Arial" w:cs="Arial"/>
          <w:bCs/>
          <w:i/>
          <w:iCs/>
          <w:sz w:val="20"/>
          <w:szCs w:val="20"/>
        </w:rPr>
        <w:t xml:space="preserve">, </w:t>
      </w:r>
      <w:r w:rsidR="001C50FD">
        <w:rPr>
          <w:rFonts w:ascii="Arial" w:hAnsi="Arial" w:cs="Arial"/>
          <w:bCs/>
          <w:i/>
          <w:iCs/>
          <w:sz w:val="20"/>
          <w:szCs w:val="20"/>
        </w:rPr>
        <w:t xml:space="preserve">the </w:t>
      </w:r>
      <w:r w:rsidRPr="004A2DFF">
        <w:rPr>
          <w:rFonts w:ascii="Arial" w:hAnsi="Arial" w:cs="Arial"/>
          <w:bCs/>
          <w:i/>
          <w:iCs/>
          <w:sz w:val="20"/>
          <w:szCs w:val="20"/>
        </w:rPr>
        <w:t>MPR is comparable to that of intra-band non-contiguous UL CA</w:t>
      </w:r>
      <w:r>
        <w:rPr>
          <w:rFonts w:ascii="Arial" w:hAnsi="Arial" w:cs="Arial"/>
          <w:bCs/>
          <w:i/>
          <w:iCs/>
          <w:sz w:val="20"/>
          <w:szCs w:val="20"/>
        </w:rPr>
        <w:t xml:space="preserve"> with</w:t>
      </w:r>
      <w:r w:rsidRPr="004A2DFF">
        <w:rPr>
          <w:rFonts w:ascii="Arial" w:hAnsi="Arial" w:cs="Arial"/>
          <w:bCs/>
          <w:i/>
          <w:iCs/>
          <w:sz w:val="20"/>
          <w:szCs w:val="20"/>
        </w:rPr>
        <w:t xml:space="preserve"> supporting dualPA-Architecture</w:t>
      </w:r>
      <w:r>
        <w:rPr>
          <w:rFonts w:ascii="Arial" w:hAnsi="Arial" w:cs="Arial"/>
          <w:bCs/>
          <w:i/>
          <w:iCs/>
          <w:sz w:val="20"/>
          <w:szCs w:val="20"/>
        </w:rPr>
        <w:t>.</w:t>
      </w:r>
    </w:p>
    <w:p w14:paraId="24FA0C9D" w14:textId="77777777" w:rsidR="001C50FD" w:rsidRPr="001C50FD" w:rsidRDefault="001C50FD" w:rsidP="00030F03">
      <w:pPr>
        <w:jc w:val="both"/>
        <w:rPr>
          <w:rFonts w:ascii="Arial" w:hAnsi="Arial" w:cs="Arial"/>
          <w:bCs/>
          <w:sz w:val="20"/>
          <w:szCs w:val="20"/>
        </w:rPr>
      </w:pPr>
    </w:p>
    <w:p w14:paraId="7AB0FF36" w14:textId="18C92E84" w:rsidR="006B5331" w:rsidRDefault="006B5331" w:rsidP="006B5331">
      <w:pPr>
        <w:spacing w:after="120"/>
        <w:jc w:val="both"/>
        <w:rPr>
          <w:rFonts w:ascii="Arial" w:hAnsi="Arial" w:cs="Arial"/>
          <w:bCs/>
          <w:sz w:val="20"/>
          <w:szCs w:val="20"/>
        </w:rPr>
      </w:pPr>
      <w:r>
        <w:rPr>
          <w:rFonts w:ascii="Arial" w:hAnsi="Arial" w:cs="Arial"/>
          <w:bCs/>
          <w:sz w:val="20"/>
          <w:szCs w:val="20"/>
        </w:rPr>
        <w:t>For the 3-antenna implementation</w:t>
      </w:r>
      <w:r w:rsidR="00FC6AC0">
        <w:rPr>
          <w:rFonts w:ascii="Arial" w:hAnsi="Arial" w:cs="Arial"/>
          <w:bCs/>
          <w:sz w:val="20"/>
          <w:szCs w:val="20"/>
        </w:rPr>
        <w:t xml:space="preserve"> </w:t>
      </w:r>
      <w:r>
        <w:rPr>
          <w:rFonts w:ascii="Arial" w:hAnsi="Arial" w:cs="Arial"/>
          <w:bCs/>
          <w:sz w:val="20"/>
          <w:szCs w:val="20"/>
        </w:rPr>
        <w:t>as shown in Figure 2-</w:t>
      </w:r>
      <w:r w:rsidR="00FC6AC0">
        <w:rPr>
          <w:rFonts w:ascii="Arial" w:hAnsi="Arial" w:cs="Arial"/>
          <w:bCs/>
          <w:sz w:val="20"/>
          <w:szCs w:val="20"/>
        </w:rPr>
        <w:t xml:space="preserve">5, despite there is no conductive IMD coupling </w:t>
      </w:r>
      <w:r w:rsidR="00B93807">
        <w:rPr>
          <w:rFonts w:ascii="Arial" w:hAnsi="Arial" w:cs="Arial"/>
          <w:bCs/>
          <w:sz w:val="20"/>
          <w:szCs w:val="20"/>
        </w:rPr>
        <w:t>in the diversity path, our analysis shows that both Rx and Tx performance impacts are still comparable to 2-antenna variant (b).</w:t>
      </w:r>
    </w:p>
    <w:p w14:paraId="733BBD37" w14:textId="77777777" w:rsidR="006B5331" w:rsidRDefault="006B5331" w:rsidP="006B5331">
      <w:pPr>
        <w:jc w:val="both"/>
        <w:rPr>
          <w:rFonts w:ascii="Arial" w:hAnsi="Arial" w:cs="Arial"/>
          <w:bCs/>
          <w:sz w:val="20"/>
          <w:szCs w:val="20"/>
        </w:rPr>
      </w:pPr>
    </w:p>
    <w:p w14:paraId="4D44A443" w14:textId="7478FFF9" w:rsidR="00F124C7" w:rsidRDefault="00FC6AC0" w:rsidP="00F124C7">
      <w:pPr>
        <w:jc w:val="center"/>
        <w:rPr>
          <w:rFonts w:ascii="Arial" w:hAnsi="Arial" w:cs="Arial"/>
          <w:bCs/>
          <w:sz w:val="20"/>
          <w:szCs w:val="20"/>
        </w:rPr>
      </w:pPr>
      <w:r>
        <w:rPr>
          <w:rFonts w:ascii="Arial" w:hAnsi="Arial" w:cs="Arial"/>
          <w:bCs/>
          <w:noProof/>
          <w:sz w:val="20"/>
          <w:szCs w:val="20"/>
        </w:rPr>
        <w:drawing>
          <wp:inline distT="0" distB="0" distL="0" distR="0" wp14:anchorId="6100F66E" wp14:editId="332FD87B">
            <wp:extent cx="3602117" cy="1892410"/>
            <wp:effectExtent l="0" t="0" r="5080" b="0"/>
            <wp:docPr id="375303123" name="Picture 7"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303123" name="Picture 7" descr="A diagram of a computer network&#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3639913" cy="1912267"/>
                    </a:xfrm>
                    <a:prstGeom prst="rect">
                      <a:avLst/>
                    </a:prstGeom>
                  </pic:spPr>
                </pic:pic>
              </a:graphicData>
            </a:graphic>
          </wp:inline>
        </w:drawing>
      </w:r>
    </w:p>
    <w:p w14:paraId="2A16F593" w14:textId="77777777" w:rsidR="00F124C7" w:rsidRDefault="00F124C7" w:rsidP="00F124C7">
      <w:pPr>
        <w:jc w:val="center"/>
        <w:rPr>
          <w:rFonts w:ascii="Arial" w:hAnsi="Arial" w:cs="Arial"/>
          <w:b/>
          <w:sz w:val="20"/>
          <w:szCs w:val="20"/>
        </w:rPr>
      </w:pPr>
    </w:p>
    <w:p w14:paraId="5E3449ED" w14:textId="12DCE75E" w:rsidR="00F124C7" w:rsidRDefault="00F124C7" w:rsidP="00F124C7">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w:t>
      </w:r>
      <w:r w:rsidR="00FC6AC0">
        <w:rPr>
          <w:rFonts w:ascii="Arial" w:hAnsi="Arial" w:cs="Arial"/>
          <w:b/>
          <w:sz w:val="20"/>
          <w:szCs w:val="20"/>
        </w:rPr>
        <w:t>5</w:t>
      </w:r>
      <w:r w:rsidRPr="002D405E">
        <w:rPr>
          <w:rFonts w:ascii="Arial" w:hAnsi="Arial" w:cs="Arial"/>
          <w:b/>
          <w:sz w:val="20"/>
          <w:szCs w:val="20"/>
        </w:rPr>
        <w:t xml:space="preserve"> </w:t>
      </w:r>
      <w:r>
        <w:rPr>
          <w:rFonts w:ascii="Arial" w:hAnsi="Arial" w:cs="Arial"/>
          <w:b/>
          <w:bCs/>
          <w:sz w:val="20"/>
          <w:szCs w:val="20"/>
        </w:rPr>
        <w:t>CA_n28A-n</w:t>
      </w:r>
      <w:r w:rsidR="00FC6AC0">
        <w:rPr>
          <w:rFonts w:ascii="Arial" w:hAnsi="Arial" w:cs="Arial"/>
          <w:b/>
          <w:bCs/>
          <w:sz w:val="20"/>
          <w:szCs w:val="20"/>
        </w:rPr>
        <w:t>71</w:t>
      </w:r>
      <w:r>
        <w:rPr>
          <w:rFonts w:ascii="Arial" w:hAnsi="Arial" w:cs="Arial"/>
          <w:b/>
          <w:bCs/>
          <w:sz w:val="20"/>
          <w:szCs w:val="20"/>
        </w:rPr>
        <w:t>A UE architecture based on the 3-antenna implementation</w:t>
      </w:r>
    </w:p>
    <w:p w14:paraId="786626A7" w14:textId="77777777" w:rsidR="00F124C7" w:rsidRPr="00F124C7" w:rsidRDefault="00F124C7" w:rsidP="00B93807">
      <w:pPr>
        <w:jc w:val="both"/>
        <w:rPr>
          <w:rFonts w:ascii="Arial" w:hAnsi="Arial" w:cs="Arial"/>
          <w:b/>
          <w:sz w:val="20"/>
          <w:szCs w:val="20"/>
        </w:rPr>
      </w:pPr>
    </w:p>
    <w:p w14:paraId="55D6D7E5" w14:textId="39674B76" w:rsidR="006B5331" w:rsidRDefault="006B5331" w:rsidP="006B5331">
      <w:pPr>
        <w:spacing w:after="120"/>
        <w:jc w:val="both"/>
        <w:rPr>
          <w:rFonts w:ascii="Arial" w:hAnsi="Arial" w:cs="Arial"/>
          <w:bCs/>
          <w:sz w:val="20"/>
          <w:szCs w:val="20"/>
        </w:rPr>
      </w:pPr>
      <w:r>
        <w:rPr>
          <w:rFonts w:ascii="Arial" w:hAnsi="Arial" w:cs="Arial"/>
          <w:b/>
          <w:i/>
          <w:iCs/>
          <w:sz w:val="20"/>
          <w:szCs w:val="20"/>
        </w:rPr>
        <w:t xml:space="preserve">Observation </w:t>
      </w:r>
      <w:r w:rsidR="001C50FD">
        <w:rPr>
          <w:rFonts w:ascii="Arial" w:hAnsi="Arial" w:cs="Arial"/>
          <w:b/>
          <w:i/>
          <w:iCs/>
          <w:sz w:val="20"/>
          <w:szCs w:val="20"/>
        </w:rPr>
        <w:t>7</w:t>
      </w:r>
      <w:r w:rsidRPr="00A0194F">
        <w:rPr>
          <w:rFonts w:ascii="Arial" w:hAnsi="Arial" w:cs="Arial"/>
          <w:bCs/>
          <w:i/>
          <w:iCs/>
          <w:sz w:val="20"/>
          <w:szCs w:val="20"/>
        </w:rPr>
        <w:t xml:space="preserve">: </w:t>
      </w:r>
      <w:r>
        <w:rPr>
          <w:rFonts w:ascii="Arial" w:hAnsi="Arial" w:cs="Arial"/>
          <w:bCs/>
          <w:i/>
          <w:iCs/>
          <w:sz w:val="20"/>
          <w:szCs w:val="20"/>
        </w:rPr>
        <w:t>For CA_n28A-n</w:t>
      </w:r>
      <w:r w:rsidR="001C50FD">
        <w:rPr>
          <w:rFonts w:ascii="Arial" w:hAnsi="Arial" w:cs="Arial"/>
          <w:bCs/>
          <w:i/>
          <w:iCs/>
          <w:sz w:val="20"/>
          <w:szCs w:val="20"/>
        </w:rPr>
        <w:t>71</w:t>
      </w:r>
      <w:r>
        <w:rPr>
          <w:rFonts w:ascii="Arial" w:hAnsi="Arial" w:cs="Arial"/>
          <w:bCs/>
          <w:i/>
          <w:iCs/>
          <w:sz w:val="20"/>
          <w:szCs w:val="20"/>
        </w:rPr>
        <w:t xml:space="preserve">A with 3-antenna implementation, </w:t>
      </w:r>
      <w:r w:rsidR="001C50FD">
        <w:rPr>
          <w:rFonts w:ascii="Arial" w:hAnsi="Arial" w:cs="Arial"/>
          <w:bCs/>
          <w:i/>
          <w:iCs/>
          <w:sz w:val="20"/>
          <w:szCs w:val="20"/>
        </w:rPr>
        <w:t xml:space="preserve">the </w:t>
      </w:r>
      <w:r w:rsidR="001C50FD" w:rsidRPr="004A2DFF">
        <w:rPr>
          <w:rFonts w:ascii="Arial" w:hAnsi="Arial" w:cs="Arial"/>
          <w:bCs/>
          <w:i/>
          <w:iCs/>
          <w:sz w:val="20"/>
          <w:szCs w:val="20"/>
        </w:rPr>
        <w:t xml:space="preserve">IMD would be dominated by PA </w:t>
      </w:r>
      <w:r w:rsidR="001C50FD">
        <w:rPr>
          <w:rFonts w:ascii="Arial" w:hAnsi="Arial" w:cs="Arial"/>
          <w:bCs/>
          <w:i/>
          <w:iCs/>
          <w:sz w:val="20"/>
          <w:szCs w:val="20"/>
        </w:rPr>
        <w:t>reverse</w:t>
      </w:r>
      <w:r w:rsidR="001C50FD" w:rsidRPr="004A2DFF">
        <w:rPr>
          <w:rFonts w:ascii="Arial" w:hAnsi="Arial" w:cs="Arial"/>
          <w:bCs/>
          <w:i/>
          <w:iCs/>
          <w:sz w:val="20"/>
          <w:szCs w:val="20"/>
        </w:rPr>
        <w:t xml:space="preserve"> mixing.</w:t>
      </w:r>
    </w:p>
    <w:p w14:paraId="701606AB" w14:textId="77777777" w:rsidR="006B5331" w:rsidRDefault="006B5331" w:rsidP="007638AE">
      <w:pPr>
        <w:jc w:val="both"/>
        <w:rPr>
          <w:rFonts w:ascii="Arial" w:hAnsi="Arial" w:cs="Arial"/>
          <w:bCs/>
          <w:sz w:val="20"/>
          <w:szCs w:val="20"/>
        </w:rPr>
      </w:pPr>
    </w:p>
    <w:p w14:paraId="66F462AE" w14:textId="3675B21D" w:rsidR="001C50FD" w:rsidRDefault="001C50FD" w:rsidP="001C50FD">
      <w:pPr>
        <w:spacing w:after="120"/>
        <w:jc w:val="both"/>
        <w:rPr>
          <w:rFonts w:ascii="Arial" w:hAnsi="Arial" w:cs="Arial"/>
          <w:bCs/>
          <w:sz w:val="20"/>
          <w:szCs w:val="20"/>
        </w:rPr>
      </w:pPr>
      <w:r>
        <w:rPr>
          <w:rFonts w:ascii="Arial" w:hAnsi="Arial" w:cs="Arial"/>
          <w:b/>
          <w:i/>
          <w:iCs/>
          <w:sz w:val="20"/>
          <w:szCs w:val="20"/>
        </w:rPr>
        <w:t>Observation 8</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w:t>
      </w:r>
      <w:r>
        <w:rPr>
          <w:rFonts w:ascii="Arial" w:hAnsi="Arial" w:cs="Arial"/>
          <w:bCs/>
          <w:i/>
          <w:iCs/>
          <w:sz w:val="20"/>
          <w:szCs w:val="20"/>
        </w:rPr>
        <w:t>3-antenna implementation</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w:t>
      </w:r>
      <w:r>
        <w:rPr>
          <w:rFonts w:ascii="Arial" w:hAnsi="Arial" w:cs="Arial"/>
          <w:bCs/>
          <w:i/>
          <w:iCs/>
          <w:sz w:val="20"/>
          <w:szCs w:val="20"/>
        </w:rPr>
        <w:t xml:space="preserve">3 MSD </w:t>
      </w:r>
      <w:r w:rsidRPr="004A2DFF">
        <w:rPr>
          <w:rFonts w:ascii="Arial" w:hAnsi="Arial" w:cs="Arial"/>
          <w:bCs/>
          <w:i/>
          <w:iCs/>
          <w:sz w:val="20"/>
          <w:szCs w:val="20"/>
        </w:rPr>
        <w:t xml:space="preserve">could be as high as </w:t>
      </w:r>
      <w:r>
        <w:rPr>
          <w:rFonts w:ascii="Arial" w:hAnsi="Arial" w:cs="Arial"/>
          <w:bCs/>
          <w:i/>
          <w:iCs/>
          <w:sz w:val="20"/>
          <w:szCs w:val="20"/>
        </w:rPr>
        <w:t xml:space="preserve">38 </w:t>
      </w:r>
      <w:r w:rsidRPr="004A2DFF">
        <w:rPr>
          <w:rFonts w:ascii="Arial" w:hAnsi="Arial" w:cs="Arial"/>
          <w:bCs/>
          <w:i/>
          <w:iCs/>
          <w:sz w:val="20"/>
          <w:szCs w:val="20"/>
        </w:rPr>
        <w:t>dB on either of the DL carriers</w:t>
      </w:r>
      <w:r>
        <w:rPr>
          <w:rFonts w:ascii="Arial" w:hAnsi="Arial" w:cs="Arial"/>
          <w:bCs/>
          <w:i/>
          <w:iCs/>
          <w:sz w:val="20"/>
          <w:szCs w:val="20"/>
        </w:rPr>
        <w:t>.</w:t>
      </w:r>
    </w:p>
    <w:p w14:paraId="487AA22C" w14:textId="77777777" w:rsidR="001C50FD" w:rsidRDefault="001C50FD" w:rsidP="001C50FD">
      <w:pPr>
        <w:jc w:val="both"/>
        <w:rPr>
          <w:rFonts w:ascii="Arial" w:hAnsi="Arial" w:cs="Arial"/>
          <w:bCs/>
          <w:sz w:val="20"/>
          <w:szCs w:val="20"/>
        </w:rPr>
      </w:pPr>
    </w:p>
    <w:p w14:paraId="23AC6095" w14:textId="739F2FC6" w:rsidR="001C50FD" w:rsidRPr="0013263F" w:rsidRDefault="001C50FD" w:rsidP="001C50FD">
      <w:pPr>
        <w:spacing w:after="120"/>
        <w:jc w:val="both"/>
        <w:rPr>
          <w:rFonts w:ascii="Arial" w:hAnsi="Arial" w:cs="Arial"/>
          <w:bCs/>
          <w:i/>
          <w:iCs/>
          <w:sz w:val="20"/>
          <w:szCs w:val="20"/>
        </w:rPr>
      </w:pPr>
      <w:r>
        <w:rPr>
          <w:rFonts w:ascii="Arial" w:hAnsi="Arial" w:cs="Arial"/>
          <w:b/>
          <w:i/>
          <w:iCs/>
          <w:sz w:val="20"/>
          <w:szCs w:val="20"/>
        </w:rPr>
        <w:t>Observation 9</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w:t>
      </w:r>
      <w:r>
        <w:rPr>
          <w:rFonts w:ascii="Arial" w:hAnsi="Arial" w:cs="Arial"/>
          <w:bCs/>
          <w:i/>
          <w:iCs/>
          <w:sz w:val="20"/>
          <w:szCs w:val="20"/>
        </w:rPr>
        <w:t>3-antenna implementation</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MPR is comparable to that of intra-band non-contiguous UL CA</w:t>
      </w:r>
      <w:r>
        <w:rPr>
          <w:rFonts w:ascii="Arial" w:hAnsi="Arial" w:cs="Arial"/>
          <w:bCs/>
          <w:i/>
          <w:iCs/>
          <w:sz w:val="20"/>
          <w:szCs w:val="20"/>
        </w:rPr>
        <w:t xml:space="preserve"> with</w:t>
      </w:r>
      <w:r w:rsidRPr="004A2DFF">
        <w:rPr>
          <w:rFonts w:ascii="Arial" w:hAnsi="Arial" w:cs="Arial"/>
          <w:bCs/>
          <w:i/>
          <w:iCs/>
          <w:sz w:val="20"/>
          <w:szCs w:val="20"/>
        </w:rPr>
        <w:t xml:space="preserve"> supporting dualPA-Architecture</w:t>
      </w:r>
      <w:r>
        <w:rPr>
          <w:rFonts w:ascii="Arial" w:hAnsi="Arial" w:cs="Arial"/>
          <w:bCs/>
          <w:i/>
          <w:iCs/>
          <w:sz w:val="20"/>
          <w:szCs w:val="20"/>
        </w:rPr>
        <w:t>.</w:t>
      </w:r>
    </w:p>
    <w:p w14:paraId="1094B850" w14:textId="77777777" w:rsidR="001C50FD" w:rsidRDefault="001C50FD" w:rsidP="001C50FD">
      <w:pPr>
        <w:jc w:val="both"/>
        <w:rPr>
          <w:rFonts w:ascii="Arial" w:hAnsi="Arial" w:cs="Arial"/>
          <w:bCs/>
          <w:sz w:val="20"/>
          <w:szCs w:val="20"/>
        </w:rPr>
      </w:pPr>
    </w:p>
    <w:p w14:paraId="012F8A99" w14:textId="7AE2526F" w:rsidR="00827C71" w:rsidRDefault="00B93807" w:rsidP="00B8252D">
      <w:pPr>
        <w:spacing w:after="120"/>
        <w:jc w:val="both"/>
        <w:rPr>
          <w:rFonts w:ascii="Arial" w:hAnsi="Arial" w:cs="Arial"/>
          <w:bCs/>
          <w:sz w:val="20"/>
          <w:szCs w:val="20"/>
        </w:rPr>
      </w:pPr>
      <w:r>
        <w:rPr>
          <w:rFonts w:ascii="Arial" w:hAnsi="Arial" w:cs="Arial"/>
          <w:bCs/>
          <w:sz w:val="20"/>
          <w:szCs w:val="20"/>
        </w:rPr>
        <w:t xml:space="preserve">Considering the relatively severe Rx and Tx performance impacts and the unprecedented MPR requirements for inter-band UL CA which would </w:t>
      </w:r>
      <w:r w:rsidRPr="006F0B44">
        <w:rPr>
          <w:rFonts w:ascii="Arial" w:hAnsi="Arial" w:cs="Arial"/>
          <w:bCs/>
          <w:sz w:val="20"/>
          <w:szCs w:val="20"/>
        </w:rPr>
        <w:t xml:space="preserve">render the 2UL operation rather </w:t>
      </w:r>
      <w:r w:rsidRPr="00794ED5">
        <w:rPr>
          <w:rFonts w:ascii="Arial" w:hAnsi="Arial" w:cs="Arial"/>
          <w:bCs/>
          <w:sz w:val="20"/>
          <w:szCs w:val="20"/>
        </w:rPr>
        <w:t>impracticable</w:t>
      </w:r>
      <w:r w:rsidRPr="006F0B44">
        <w:rPr>
          <w:rFonts w:ascii="Arial" w:hAnsi="Arial" w:cs="Arial"/>
          <w:bCs/>
          <w:sz w:val="20"/>
          <w:szCs w:val="20"/>
        </w:rPr>
        <w:t xml:space="preserve"> for th</w:t>
      </w:r>
      <w:r w:rsidR="0058130A">
        <w:rPr>
          <w:rFonts w:ascii="Arial" w:hAnsi="Arial" w:cs="Arial"/>
          <w:bCs/>
          <w:sz w:val="20"/>
          <w:szCs w:val="20"/>
        </w:rPr>
        <w:t>is</w:t>
      </w:r>
      <w:r w:rsidRPr="006F0B44">
        <w:rPr>
          <w:rFonts w:ascii="Arial" w:hAnsi="Arial" w:cs="Arial"/>
          <w:bCs/>
          <w:sz w:val="20"/>
          <w:szCs w:val="20"/>
        </w:rPr>
        <w:t xml:space="preserve"> combination</w:t>
      </w:r>
      <w:r>
        <w:rPr>
          <w:rFonts w:ascii="Arial" w:hAnsi="Arial" w:cs="Arial"/>
          <w:bCs/>
          <w:sz w:val="20"/>
          <w:szCs w:val="20"/>
        </w:rPr>
        <w:t xml:space="preserve">, we propose to </w:t>
      </w:r>
      <w:r>
        <w:rPr>
          <w:rFonts w:ascii="Arial" w:hAnsi="Arial" w:cs="Arial"/>
          <w:sz w:val="20"/>
          <w:szCs w:val="20"/>
        </w:rPr>
        <w:t xml:space="preserve">limit </w:t>
      </w:r>
      <w:r w:rsidRPr="00A81ED4">
        <w:rPr>
          <w:rFonts w:ascii="Arial" w:hAnsi="Arial" w:cs="Arial"/>
          <w:sz w:val="20"/>
          <w:szCs w:val="20"/>
        </w:rPr>
        <w:t xml:space="preserve">CA_n28A-n71A to single UL </w:t>
      </w:r>
      <w:r w:rsidR="0058130A">
        <w:rPr>
          <w:rFonts w:ascii="Arial" w:hAnsi="Arial" w:cs="Arial"/>
          <w:sz w:val="20"/>
          <w:szCs w:val="20"/>
        </w:rPr>
        <w:t xml:space="preserve">operation </w:t>
      </w:r>
      <w:r w:rsidRPr="00A81ED4">
        <w:rPr>
          <w:rFonts w:ascii="Arial" w:hAnsi="Arial" w:cs="Arial"/>
          <w:sz w:val="20"/>
          <w:szCs w:val="20"/>
        </w:rPr>
        <w:t xml:space="preserve">only as </w:t>
      </w:r>
      <w:r w:rsidR="0058130A">
        <w:rPr>
          <w:rFonts w:ascii="Arial" w:hAnsi="Arial" w:cs="Arial"/>
          <w:sz w:val="20"/>
          <w:szCs w:val="20"/>
        </w:rPr>
        <w:t>was</w:t>
      </w:r>
      <w:r w:rsidRPr="00A81ED4">
        <w:rPr>
          <w:rFonts w:ascii="Arial" w:hAnsi="Arial" w:cs="Arial"/>
          <w:sz w:val="20"/>
          <w:szCs w:val="20"/>
        </w:rPr>
        <w:t xml:space="preserve"> </w:t>
      </w:r>
      <w:r w:rsidR="001C50FD">
        <w:rPr>
          <w:rFonts w:ascii="Arial" w:hAnsi="Arial" w:cs="Arial"/>
          <w:sz w:val="20"/>
          <w:szCs w:val="20"/>
        </w:rPr>
        <w:t xml:space="preserve">also </w:t>
      </w:r>
      <w:r>
        <w:rPr>
          <w:rFonts w:ascii="Arial" w:hAnsi="Arial" w:cs="Arial"/>
          <w:sz w:val="20"/>
          <w:szCs w:val="20"/>
        </w:rPr>
        <w:t>suggested</w:t>
      </w:r>
      <w:r w:rsidRPr="00A81ED4">
        <w:rPr>
          <w:rFonts w:ascii="Arial" w:hAnsi="Arial" w:cs="Arial"/>
          <w:sz w:val="20"/>
          <w:szCs w:val="20"/>
        </w:rPr>
        <w:t xml:space="preserve"> for the similar combination CA_n28A-n105A</w:t>
      </w:r>
      <w:r w:rsidR="0058130A">
        <w:rPr>
          <w:rFonts w:ascii="Arial" w:hAnsi="Arial" w:cs="Arial"/>
          <w:sz w:val="20"/>
          <w:szCs w:val="20"/>
        </w:rPr>
        <w:t>.</w:t>
      </w:r>
    </w:p>
    <w:p w14:paraId="7466D213" w14:textId="77777777" w:rsidR="00BE3F24" w:rsidRDefault="00BE3F24" w:rsidP="00BE3F24">
      <w:pPr>
        <w:jc w:val="both"/>
        <w:rPr>
          <w:rFonts w:ascii="Arial" w:hAnsi="Arial" w:cs="Arial"/>
          <w:bCs/>
          <w:sz w:val="20"/>
          <w:szCs w:val="20"/>
        </w:rPr>
      </w:pPr>
    </w:p>
    <w:p w14:paraId="435DD0B2" w14:textId="1D170D4B" w:rsidR="00BE3F24" w:rsidRDefault="00BE3F24" w:rsidP="00B8252D">
      <w:pPr>
        <w:spacing w:after="120"/>
        <w:jc w:val="both"/>
        <w:rPr>
          <w:rFonts w:ascii="Arial" w:hAnsi="Arial" w:cs="Arial"/>
          <w:bCs/>
          <w:i/>
          <w:iCs/>
          <w:sz w:val="20"/>
          <w:szCs w:val="20"/>
        </w:rPr>
      </w:pPr>
      <w:r w:rsidRPr="001075E2">
        <w:rPr>
          <w:rFonts w:ascii="Arial" w:hAnsi="Arial" w:cs="Arial"/>
          <w:b/>
          <w:i/>
          <w:iCs/>
          <w:sz w:val="20"/>
          <w:szCs w:val="20"/>
        </w:rPr>
        <w:t>Proposal</w:t>
      </w:r>
      <w:r w:rsidRPr="001075E2">
        <w:rPr>
          <w:rFonts w:ascii="Arial" w:hAnsi="Arial" w:cs="Arial"/>
          <w:bCs/>
          <w:i/>
          <w:iCs/>
          <w:sz w:val="20"/>
          <w:szCs w:val="20"/>
        </w:rPr>
        <w:t xml:space="preserve">: Only single UL is supported for </w:t>
      </w:r>
      <w:r w:rsidR="001075E2" w:rsidRPr="001075E2">
        <w:rPr>
          <w:rFonts w:ascii="Arial" w:hAnsi="Arial" w:cs="Arial"/>
          <w:bCs/>
          <w:i/>
          <w:iCs/>
          <w:sz w:val="20"/>
          <w:szCs w:val="20"/>
        </w:rPr>
        <w:t>CA_n28A-n</w:t>
      </w:r>
      <w:r w:rsidR="0058130A">
        <w:rPr>
          <w:rFonts w:ascii="Arial" w:hAnsi="Arial" w:cs="Arial"/>
          <w:bCs/>
          <w:i/>
          <w:iCs/>
          <w:sz w:val="20"/>
          <w:szCs w:val="20"/>
        </w:rPr>
        <w:t>71</w:t>
      </w:r>
      <w:r w:rsidR="001075E2" w:rsidRPr="001075E2">
        <w:rPr>
          <w:rFonts w:ascii="Arial" w:hAnsi="Arial" w:cs="Arial"/>
          <w:bCs/>
          <w:i/>
          <w:iCs/>
          <w:sz w:val="20"/>
          <w:szCs w:val="20"/>
        </w:rPr>
        <w:t>A to avoid the</w:t>
      </w:r>
      <w:r w:rsidR="0058130A">
        <w:rPr>
          <w:rFonts w:ascii="Arial" w:hAnsi="Arial" w:cs="Arial"/>
          <w:bCs/>
          <w:i/>
          <w:iCs/>
          <w:sz w:val="20"/>
          <w:szCs w:val="20"/>
        </w:rPr>
        <w:t xml:space="preserve"> severe Rx and Tx performance impacts</w:t>
      </w:r>
      <w:r w:rsidR="001075E2" w:rsidRPr="001075E2">
        <w:rPr>
          <w:rFonts w:ascii="Arial" w:hAnsi="Arial" w:cs="Arial"/>
          <w:bCs/>
          <w:i/>
          <w:iCs/>
          <w:sz w:val="20"/>
          <w:szCs w:val="20"/>
        </w:rPr>
        <w:t>.</w:t>
      </w:r>
    </w:p>
    <w:p w14:paraId="187B67D5" w14:textId="77777777" w:rsidR="001C50FD" w:rsidRDefault="001C50FD" w:rsidP="001C50FD">
      <w:pPr>
        <w:jc w:val="both"/>
        <w:rPr>
          <w:rFonts w:ascii="Arial" w:hAnsi="Arial" w:cs="Arial"/>
          <w:bCs/>
          <w:sz w:val="20"/>
          <w:szCs w:val="20"/>
        </w:rPr>
      </w:pPr>
    </w:p>
    <w:p w14:paraId="4E674A87" w14:textId="77777777" w:rsidR="001C50FD" w:rsidRPr="001C50FD" w:rsidRDefault="001C50FD" w:rsidP="001C50FD">
      <w:pPr>
        <w:jc w:val="both"/>
        <w:rPr>
          <w:rFonts w:ascii="Arial" w:hAnsi="Arial" w:cs="Arial"/>
          <w:bCs/>
          <w:sz w:val="20"/>
          <w:szCs w:val="20"/>
        </w:rPr>
      </w:pPr>
    </w:p>
    <w:p w14:paraId="34C99636" w14:textId="288D14AC" w:rsidR="008E7986" w:rsidRDefault="008E7986" w:rsidP="008E7986">
      <w:pPr>
        <w:pStyle w:val="Heading1"/>
      </w:pPr>
      <w:r>
        <w:lastRenderedPageBreak/>
        <w:t>3</w:t>
      </w:r>
      <w:r>
        <w:tab/>
        <w:t>Conclusion</w:t>
      </w:r>
    </w:p>
    <w:p w14:paraId="673660DA" w14:textId="77777777" w:rsidR="004768DA" w:rsidRPr="004F1ED6" w:rsidRDefault="004768DA" w:rsidP="004768DA">
      <w:pPr>
        <w:jc w:val="both"/>
        <w:rPr>
          <w:rFonts w:ascii="Arial" w:hAnsi="Arial" w:cs="Arial"/>
          <w:sz w:val="20"/>
          <w:szCs w:val="20"/>
        </w:rPr>
      </w:pPr>
    </w:p>
    <w:p w14:paraId="04AEBBF8" w14:textId="1750F96F" w:rsidR="006D7B72" w:rsidRPr="00BA50B0" w:rsidRDefault="001C50FD" w:rsidP="00C358C6">
      <w:pPr>
        <w:spacing w:after="120"/>
        <w:jc w:val="both"/>
        <w:rPr>
          <w:rFonts w:ascii="Arial" w:hAnsi="Arial" w:cs="Arial"/>
          <w:bCs/>
          <w:sz w:val="20"/>
          <w:szCs w:val="20"/>
        </w:rPr>
      </w:pPr>
      <w:r>
        <w:rPr>
          <w:rFonts w:ascii="Arial" w:hAnsi="Arial" w:cs="Arial"/>
          <w:sz w:val="20"/>
          <w:szCs w:val="20"/>
        </w:rPr>
        <w:t xml:space="preserve">In this contribution, </w:t>
      </w:r>
      <w:r w:rsidRPr="000A67FE">
        <w:rPr>
          <w:rFonts w:ascii="Arial" w:hAnsi="Arial" w:cs="Arial"/>
          <w:sz w:val="20"/>
          <w:szCs w:val="20"/>
        </w:rPr>
        <w:t>we share our views on the potential architecture variants</w:t>
      </w:r>
      <w:r>
        <w:rPr>
          <w:rFonts w:ascii="Arial" w:hAnsi="Arial" w:cs="Arial"/>
          <w:sz w:val="20"/>
          <w:szCs w:val="20"/>
        </w:rPr>
        <w:t xml:space="preserve"> for </w:t>
      </w:r>
      <w:r w:rsidRPr="000A67FE">
        <w:rPr>
          <w:rFonts w:ascii="Arial" w:hAnsi="Arial" w:cs="Arial"/>
          <w:sz w:val="20"/>
          <w:szCs w:val="20"/>
        </w:rPr>
        <w:t>CA_</w:t>
      </w:r>
      <w:r>
        <w:rPr>
          <w:rFonts w:ascii="Arial" w:hAnsi="Arial" w:cs="Arial"/>
          <w:sz w:val="20"/>
          <w:szCs w:val="20"/>
        </w:rPr>
        <w:t>n28A-n71A based on 2-antenna and 3-antenna implementations</w:t>
      </w:r>
      <w:r w:rsidRPr="000A67FE">
        <w:rPr>
          <w:rFonts w:ascii="Arial" w:hAnsi="Arial" w:cs="Arial"/>
          <w:sz w:val="20"/>
          <w:szCs w:val="20"/>
        </w:rPr>
        <w:t xml:space="preserve"> and their implications on UE RF requirements </w:t>
      </w:r>
      <w:r>
        <w:rPr>
          <w:rFonts w:ascii="Arial" w:hAnsi="Arial" w:cs="Arial"/>
          <w:sz w:val="20"/>
          <w:szCs w:val="20"/>
        </w:rPr>
        <w:t xml:space="preserve">supporting UL CA. We also propose to limit </w:t>
      </w:r>
      <w:r w:rsidRPr="00A81ED4">
        <w:rPr>
          <w:rFonts w:ascii="Arial" w:hAnsi="Arial" w:cs="Arial"/>
          <w:sz w:val="20"/>
          <w:szCs w:val="20"/>
        </w:rPr>
        <w:t xml:space="preserve">CA_n28A-n71A to single UL </w:t>
      </w:r>
      <w:r>
        <w:rPr>
          <w:rFonts w:ascii="Arial" w:hAnsi="Arial" w:cs="Arial"/>
          <w:sz w:val="20"/>
          <w:szCs w:val="20"/>
        </w:rPr>
        <w:t xml:space="preserve">operation </w:t>
      </w:r>
      <w:r w:rsidRPr="00A81ED4">
        <w:rPr>
          <w:rFonts w:ascii="Arial" w:hAnsi="Arial" w:cs="Arial"/>
          <w:sz w:val="20"/>
          <w:szCs w:val="20"/>
        </w:rPr>
        <w:t xml:space="preserve">only as was </w:t>
      </w:r>
      <w:r>
        <w:rPr>
          <w:rFonts w:ascii="Arial" w:hAnsi="Arial" w:cs="Arial"/>
          <w:sz w:val="20"/>
          <w:szCs w:val="20"/>
        </w:rPr>
        <w:t>suggested</w:t>
      </w:r>
      <w:r w:rsidRPr="00A81ED4">
        <w:rPr>
          <w:rFonts w:ascii="Arial" w:hAnsi="Arial" w:cs="Arial"/>
          <w:sz w:val="20"/>
          <w:szCs w:val="20"/>
        </w:rPr>
        <w:t xml:space="preserve"> for the similar combination CA_n28A-n105A</w:t>
      </w:r>
      <w:r>
        <w:rPr>
          <w:rFonts w:ascii="Arial" w:hAnsi="Arial" w:cs="Arial"/>
          <w:sz w:val="20"/>
          <w:szCs w:val="20"/>
        </w:rPr>
        <w:t xml:space="preserve"> due to the concern of both Rx and Tx performance impacts to support UL CA.</w:t>
      </w:r>
    </w:p>
    <w:p w14:paraId="2BD3E33E" w14:textId="67049B32" w:rsidR="0068530E" w:rsidRPr="00BA50B0" w:rsidRDefault="0068530E" w:rsidP="0068530E">
      <w:pPr>
        <w:jc w:val="both"/>
        <w:rPr>
          <w:rFonts w:ascii="Arial" w:hAnsi="Arial" w:cs="Arial"/>
          <w:bCs/>
          <w:sz w:val="20"/>
          <w:szCs w:val="20"/>
        </w:rPr>
      </w:pPr>
    </w:p>
    <w:p w14:paraId="42D0B5D1" w14:textId="77777777" w:rsidR="00C836EE" w:rsidRDefault="00C836EE" w:rsidP="00C836EE">
      <w:pPr>
        <w:spacing w:after="120"/>
        <w:jc w:val="both"/>
        <w:rPr>
          <w:rFonts w:ascii="Arial" w:hAnsi="Arial" w:cs="Arial"/>
          <w:bCs/>
          <w:i/>
          <w:iCs/>
          <w:sz w:val="20"/>
          <w:szCs w:val="20"/>
        </w:rPr>
      </w:pPr>
      <w:r>
        <w:rPr>
          <w:rFonts w:ascii="Arial" w:hAnsi="Arial" w:cs="Arial"/>
          <w:b/>
          <w:i/>
          <w:iCs/>
          <w:sz w:val="20"/>
          <w:szCs w:val="20"/>
        </w:rPr>
        <w:t>Observation 1</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(a)</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 would be dominated by PA forward mixing.</w:t>
      </w:r>
    </w:p>
    <w:p w14:paraId="5BDBE605" w14:textId="77777777" w:rsidR="00C836EE" w:rsidRPr="004A2DFF" w:rsidRDefault="00C836EE" w:rsidP="00C836EE">
      <w:pPr>
        <w:jc w:val="both"/>
        <w:rPr>
          <w:rFonts w:ascii="Arial" w:hAnsi="Arial" w:cs="Arial"/>
          <w:bCs/>
          <w:sz w:val="20"/>
          <w:szCs w:val="20"/>
        </w:rPr>
      </w:pPr>
    </w:p>
    <w:p w14:paraId="1E143884" w14:textId="77777777" w:rsidR="00C836EE" w:rsidRDefault="00C836EE" w:rsidP="00C836EE">
      <w:pPr>
        <w:spacing w:after="120"/>
        <w:jc w:val="both"/>
        <w:rPr>
          <w:rFonts w:ascii="Arial" w:hAnsi="Arial" w:cs="Arial"/>
          <w:bCs/>
          <w:sz w:val="20"/>
          <w:szCs w:val="20"/>
        </w:rPr>
      </w:pPr>
      <w:r>
        <w:rPr>
          <w:rFonts w:ascii="Arial" w:hAnsi="Arial" w:cs="Arial"/>
          <w:b/>
          <w:i/>
          <w:iCs/>
          <w:sz w:val="20"/>
          <w:szCs w:val="20"/>
        </w:rPr>
        <w:t>Observation 2</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(a)</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w:t>
      </w:r>
      <w:r>
        <w:rPr>
          <w:rFonts w:ascii="Arial" w:hAnsi="Arial" w:cs="Arial"/>
          <w:bCs/>
          <w:i/>
          <w:iCs/>
          <w:sz w:val="20"/>
          <w:szCs w:val="20"/>
        </w:rPr>
        <w:t xml:space="preserve">3 MSD </w:t>
      </w:r>
      <w:r w:rsidRPr="004A2DFF">
        <w:rPr>
          <w:rFonts w:ascii="Arial" w:hAnsi="Arial" w:cs="Arial"/>
          <w:bCs/>
          <w:i/>
          <w:iCs/>
          <w:sz w:val="20"/>
          <w:szCs w:val="20"/>
        </w:rPr>
        <w:t>could be as high as 50dB on either of the DL carriers</w:t>
      </w:r>
      <w:r>
        <w:rPr>
          <w:rFonts w:ascii="Arial" w:hAnsi="Arial" w:cs="Arial"/>
          <w:bCs/>
          <w:i/>
          <w:iCs/>
          <w:sz w:val="20"/>
          <w:szCs w:val="20"/>
        </w:rPr>
        <w:t>.</w:t>
      </w:r>
    </w:p>
    <w:p w14:paraId="08C8EC9C" w14:textId="77777777" w:rsidR="00C836EE" w:rsidRDefault="00C836EE" w:rsidP="00C836EE">
      <w:pPr>
        <w:jc w:val="both"/>
        <w:rPr>
          <w:rFonts w:ascii="Arial" w:hAnsi="Arial" w:cs="Arial"/>
          <w:bCs/>
          <w:sz w:val="20"/>
          <w:szCs w:val="20"/>
        </w:rPr>
      </w:pPr>
    </w:p>
    <w:p w14:paraId="49B7B90B" w14:textId="1F29C92E" w:rsidR="0064163A" w:rsidRDefault="00C836EE" w:rsidP="00C836EE">
      <w:pPr>
        <w:spacing w:after="120"/>
        <w:jc w:val="both"/>
        <w:rPr>
          <w:rFonts w:ascii="Arial" w:hAnsi="Arial" w:cs="Arial"/>
          <w:bCs/>
          <w:i/>
          <w:iCs/>
          <w:sz w:val="20"/>
          <w:szCs w:val="20"/>
        </w:rPr>
      </w:pPr>
      <w:r>
        <w:rPr>
          <w:rFonts w:ascii="Arial" w:hAnsi="Arial" w:cs="Arial"/>
          <w:b/>
          <w:i/>
          <w:iCs/>
          <w:sz w:val="20"/>
          <w:szCs w:val="20"/>
        </w:rPr>
        <w:t>Observation 3</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(a)</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MPR is comparable to that of intra-band non-contiguous UL CA without supporting dualPA-Architecture</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6C6D411F" w14:textId="77777777" w:rsidR="00C836EE" w:rsidRDefault="00C836EE" w:rsidP="00C836EE">
      <w:pPr>
        <w:spacing w:after="120"/>
        <w:jc w:val="both"/>
        <w:rPr>
          <w:rFonts w:ascii="Arial" w:hAnsi="Arial" w:cs="Arial"/>
          <w:bCs/>
          <w:i/>
          <w:iCs/>
          <w:sz w:val="20"/>
          <w:szCs w:val="20"/>
        </w:rPr>
      </w:pPr>
      <w:r>
        <w:rPr>
          <w:rFonts w:ascii="Arial" w:hAnsi="Arial" w:cs="Arial"/>
          <w:b/>
          <w:i/>
          <w:iCs/>
          <w:sz w:val="20"/>
          <w:szCs w:val="20"/>
        </w:rPr>
        <w:t>Observation 4</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(b)</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 xml:space="preserve">IMD would be dominated by PA </w:t>
      </w:r>
      <w:r>
        <w:rPr>
          <w:rFonts w:ascii="Arial" w:hAnsi="Arial" w:cs="Arial"/>
          <w:bCs/>
          <w:i/>
          <w:iCs/>
          <w:sz w:val="20"/>
          <w:szCs w:val="20"/>
        </w:rPr>
        <w:t>reverse</w:t>
      </w:r>
      <w:r w:rsidRPr="004A2DFF">
        <w:rPr>
          <w:rFonts w:ascii="Arial" w:hAnsi="Arial" w:cs="Arial"/>
          <w:bCs/>
          <w:i/>
          <w:iCs/>
          <w:sz w:val="20"/>
          <w:szCs w:val="20"/>
        </w:rPr>
        <w:t xml:space="preserve"> mixing.</w:t>
      </w:r>
    </w:p>
    <w:p w14:paraId="36683F05" w14:textId="77777777" w:rsidR="00C836EE" w:rsidRPr="004A2DFF" w:rsidRDefault="00C836EE" w:rsidP="00C836EE">
      <w:pPr>
        <w:jc w:val="both"/>
        <w:rPr>
          <w:rFonts w:ascii="Arial" w:hAnsi="Arial" w:cs="Arial"/>
          <w:bCs/>
          <w:sz w:val="20"/>
          <w:szCs w:val="20"/>
        </w:rPr>
      </w:pPr>
    </w:p>
    <w:p w14:paraId="584666ED" w14:textId="77777777" w:rsidR="00C836EE" w:rsidRDefault="00C836EE" w:rsidP="00C836EE">
      <w:pPr>
        <w:spacing w:after="120"/>
        <w:jc w:val="both"/>
        <w:rPr>
          <w:rFonts w:ascii="Arial" w:hAnsi="Arial" w:cs="Arial"/>
          <w:bCs/>
          <w:sz w:val="20"/>
          <w:szCs w:val="20"/>
        </w:rPr>
      </w:pPr>
      <w:r>
        <w:rPr>
          <w:rFonts w:ascii="Arial" w:hAnsi="Arial" w:cs="Arial"/>
          <w:b/>
          <w:i/>
          <w:iCs/>
          <w:sz w:val="20"/>
          <w:szCs w:val="20"/>
        </w:rPr>
        <w:t>Observation 5</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(b)</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w:t>
      </w:r>
      <w:r>
        <w:rPr>
          <w:rFonts w:ascii="Arial" w:hAnsi="Arial" w:cs="Arial"/>
          <w:bCs/>
          <w:i/>
          <w:iCs/>
          <w:sz w:val="20"/>
          <w:szCs w:val="20"/>
        </w:rPr>
        <w:t xml:space="preserve">3 MSD </w:t>
      </w:r>
      <w:r w:rsidRPr="004A2DFF">
        <w:rPr>
          <w:rFonts w:ascii="Arial" w:hAnsi="Arial" w:cs="Arial"/>
          <w:bCs/>
          <w:i/>
          <w:iCs/>
          <w:sz w:val="20"/>
          <w:szCs w:val="20"/>
        </w:rPr>
        <w:t xml:space="preserve">could be as high as </w:t>
      </w:r>
      <w:r>
        <w:rPr>
          <w:rFonts w:ascii="Arial" w:hAnsi="Arial" w:cs="Arial"/>
          <w:bCs/>
          <w:i/>
          <w:iCs/>
          <w:sz w:val="20"/>
          <w:szCs w:val="20"/>
        </w:rPr>
        <w:t xml:space="preserve">38 </w:t>
      </w:r>
      <w:r w:rsidRPr="004A2DFF">
        <w:rPr>
          <w:rFonts w:ascii="Arial" w:hAnsi="Arial" w:cs="Arial"/>
          <w:bCs/>
          <w:i/>
          <w:iCs/>
          <w:sz w:val="20"/>
          <w:szCs w:val="20"/>
        </w:rPr>
        <w:t>dB on either of the DL carriers</w:t>
      </w:r>
      <w:r>
        <w:rPr>
          <w:rFonts w:ascii="Arial" w:hAnsi="Arial" w:cs="Arial"/>
          <w:bCs/>
          <w:i/>
          <w:iCs/>
          <w:sz w:val="20"/>
          <w:szCs w:val="20"/>
        </w:rPr>
        <w:t>.</w:t>
      </w:r>
    </w:p>
    <w:p w14:paraId="1FE77036" w14:textId="77777777" w:rsidR="00C836EE" w:rsidRDefault="00C836EE" w:rsidP="00C836EE">
      <w:pPr>
        <w:jc w:val="both"/>
        <w:rPr>
          <w:rFonts w:ascii="Arial" w:hAnsi="Arial" w:cs="Arial"/>
          <w:bCs/>
          <w:sz w:val="20"/>
          <w:szCs w:val="20"/>
        </w:rPr>
      </w:pPr>
    </w:p>
    <w:p w14:paraId="20C02729" w14:textId="0CC8807E" w:rsidR="001075E2" w:rsidRDefault="00C836EE" w:rsidP="00C836EE">
      <w:pPr>
        <w:spacing w:after="120"/>
        <w:jc w:val="both"/>
        <w:rPr>
          <w:rFonts w:ascii="Arial" w:hAnsi="Arial" w:cs="Arial"/>
          <w:bCs/>
          <w:i/>
          <w:iCs/>
          <w:sz w:val="20"/>
          <w:szCs w:val="20"/>
        </w:rPr>
      </w:pPr>
      <w:r>
        <w:rPr>
          <w:rFonts w:ascii="Arial" w:hAnsi="Arial" w:cs="Arial"/>
          <w:b/>
          <w:i/>
          <w:iCs/>
          <w:sz w:val="20"/>
          <w:szCs w:val="20"/>
        </w:rPr>
        <w:t>Observation 6</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2-antenna </w:t>
      </w:r>
      <w:r>
        <w:rPr>
          <w:rFonts w:ascii="Arial" w:hAnsi="Arial" w:cs="Arial"/>
          <w:bCs/>
          <w:i/>
          <w:iCs/>
          <w:sz w:val="20"/>
          <w:szCs w:val="20"/>
        </w:rPr>
        <w:t>architecture variant (b)</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MPR is comparable to that of intra-band non-contiguous UL CA</w:t>
      </w:r>
      <w:r>
        <w:rPr>
          <w:rFonts w:ascii="Arial" w:hAnsi="Arial" w:cs="Arial"/>
          <w:bCs/>
          <w:i/>
          <w:iCs/>
          <w:sz w:val="20"/>
          <w:szCs w:val="20"/>
        </w:rPr>
        <w:t xml:space="preserve"> with</w:t>
      </w:r>
      <w:r w:rsidRPr="004A2DFF">
        <w:rPr>
          <w:rFonts w:ascii="Arial" w:hAnsi="Arial" w:cs="Arial"/>
          <w:bCs/>
          <w:i/>
          <w:iCs/>
          <w:sz w:val="20"/>
          <w:szCs w:val="20"/>
        </w:rPr>
        <w:t xml:space="preserve"> supporting dualPA-Architecture</w:t>
      </w:r>
      <w:r>
        <w:rPr>
          <w:rFonts w:ascii="Arial" w:hAnsi="Arial" w:cs="Arial"/>
          <w:bCs/>
          <w:i/>
          <w:iCs/>
          <w:sz w:val="20"/>
          <w:szCs w:val="20"/>
        </w:rPr>
        <w:t>.</w:t>
      </w:r>
    </w:p>
    <w:p w14:paraId="06AB132F" w14:textId="77777777" w:rsidR="001075E2" w:rsidRDefault="001075E2" w:rsidP="001075E2">
      <w:pPr>
        <w:jc w:val="both"/>
        <w:rPr>
          <w:rFonts w:ascii="Arial" w:hAnsi="Arial" w:cs="Arial"/>
          <w:bCs/>
          <w:i/>
          <w:iCs/>
          <w:sz w:val="20"/>
          <w:szCs w:val="20"/>
        </w:rPr>
      </w:pPr>
    </w:p>
    <w:p w14:paraId="2057563F" w14:textId="77777777" w:rsidR="00C836EE" w:rsidRDefault="00C836EE" w:rsidP="00C836EE">
      <w:pPr>
        <w:spacing w:after="120"/>
        <w:jc w:val="both"/>
        <w:rPr>
          <w:rFonts w:ascii="Arial" w:hAnsi="Arial" w:cs="Arial"/>
          <w:bCs/>
          <w:sz w:val="20"/>
          <w:szCs w:val="20"/>
        </w:rPr>
      </w:pPr>
      <w:r>
        <w:rPr>
          <w:rFonts w:ascii="Arial" w:hAnsi="Arial" w:cs="Arial"/>
          <w:b/>
          <w:i/>
          <w:iCs/>
          <w:sz w:val="20"/>
          <w:szCs w:val="20"/>
        </w:rPr>
        <w:t>Observation 7</w:t>
      </w:r>
      <w:r w:rsidRPr="00A0194F">
        <w:rPr>
          <w:rFonts w:ascii="Arial" w:hAnsi="Arial" w:cs="Arial"/>
          <w:bCs/>
          <w:i/>
          <w:iCs/>
          <w:sz w:val="20"/>
          <w:szCs w:val="20"/>
        </w:rPr>
        <w:t xml:space="preserve">: </w:t>
      </w:r>
      <w:r>
        <w:rPr>
          <w:rFonts w:ascii="Arial" w:hAnsi="Arial" w:cs="Arial"/>
          <w:bCs/>
          <w:i/>
          <w:iCs/>
          <w:sz w:val="20"/>
          <w:szCs w:val="20"/>
        </w:rPr>
        <w:t xml:space="preserve">For CA_n28A-n71A with 3-antenna implementation, the </w:t>
      </w:r>
      <w:r w:rsidRPr="004A2DFF">
        <w:rPr>
          <w:rFonts w:ascii="Arial" w:hAnsi="Arial" w:cs="Arial"/>
          <w:bCs/>
          <w:i/>
          <w:iCs/>
          <w:sz w:val="20"/>
          <w:szCs w:val="20"/>
        </w:rPr>
        <w:t xml:space="preserve">IMD would be dominated by PA </w:t>
      </w:r>
      <w:r>
        <w:rPr>
          <w:rFonts w:ascii="Arial" w:hAnsi="Arial" w:cs="Arial"/>
          <w:bCs/>
          <w:i/>
          <w:iCs/>
          <w:sz w:val="20"/>
          <w:szCs w:val="20"/>
        </w:rPr>
        <w:t>reverse</w:t>
      </w:r>
      <w:r w:rsidRPr="004A2DFF">
        <w:rPr>
          <w:rFonts w:ascii="Arial" w:hAnsi="Arial" w:cs="Arial"/>
          <w:bCs/>
          <w:i/>
          <w:iCs/>
          <w:sz w:val="20"/>
          <w:szCs w:val="20"/>
        </w:rPr>
        <w:t xml:space="preserve"> mixing.</w:t>
      </w:r>
    </w:p>
    <w:p w14:paraId="51946DE7" w14:textId="77777777" w:rsidR="00C836EE" w:rsidRDefault="00C836EE" w:rsidP="00C836EE">
      <w:pPr>
        <w:jc w:val="both"/>
        <w:rPr>
          <w:rFonts w:ascii="Arial" w:hAnsi="Arial" w:cs="Arial"/>
          <w:bCs/>
          <w:sz w:val="20"/>
          <w:szCs w:val="20"/>
        </w:rPr>
      </w:pPr>
    </w:p>
    <w:p w14:paraId="4649078A" w14:textId="77777777" w:rsidR="00C836EE" w:rsidRDefault="00C836EE" w:rsidP="00C836EE">
      <w:pPr>
        <w:spacing w:after="120"/>
        <w:jc w:val="both"/>
        <w:rPr>
          <w:rFonts w:ascii="Arial" w:hAnsi="Arial" w:cs="Arial"/>
          <w:bCs/>
          <w:sz w:val="20"/>
          <w:szCs w:val="20"/>
        </w:rPr>
      </w:pPr>
      <w:r>
        <w:rPr>
          <w:rFonts w:ascii="Arial" w:hAnsi="Arial" w:cs="Arial"/>
          <w:b/>
          <w:i/>
          <w:iCs/>
          <w:sz w:val="20"/>
          <w:szCs w:val="20"/>
        </w:rPr>
        <w:t>Observation 8</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w:t>
      </w:r>
      <w:r>
        <w:rPr>
          <w:rFonts w:ascii="Arial" w:hAnsi="Arial" w:cs="Arial"/>
          <w:bCs/>
          <w:i/>
          <w:iCs/>
          <w:sz w:val="20"/>
          <w:szCs w:val="20"/>
        </w:rPr>
        <w:t>3-antenna implementation</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IMD</w:t>
      </w:r>
      <w:r>
        <w:rPr>
          <w:rFonts w:ascii="Arial" w:hAnsi="Arial" w:cs="Arial"/>
          <w:bCs/>
          <w:i/>
          <w:iCs/>
          <w:sz w:val="20"/>
          <w:szCs w:val="20"/>
        </w:rPr>
        <w:t xml:space="preserve">3 MSD </w:t>
      </w:r>
      <w:r w:rsidRPr="004A2DFF">
        <w:rPr>
          <w:rFonts w:ascii="Arial" w:hAnsi="Arial" w:cs="Arial"/>
          <w:bCs/>
          <w:i/>
          <w:iCs/>
          <w:sz w:val="20"/>
          <w:szCs w:val="20"/>
        </w:rPr>
        <w:t xml:space="preserve">could be as high as </w:t>
      </w:r>
      <w:r>
        <w:rPr>
          <w:rFonts w:ascii="Arial" w:hAnsi="Arial" w:cs="Arial"/>
          <w:bCs/>
          <w:i/>
          <w:iCs/>
          <w:sz w:val="20"/>
          <w:szCs w:val="20"/>
        </w:rPr>
        <w:t xml:space="preserve">38 </w:t>
      </w:r>
      <w:r w:rsidRPr="004A2DFF">
        <w:rPr>
          <w:rFonts w:ascii="Arial" w:hAnsi="Arial" w:cs="Arial"/>
          <w:bCs/>
          <w:i/>
          <w:iCs/>
          <w:sz w:val="20"/>
          <w:szCs w:val="20"/>
        </w:rPr>
        <w:t>dB on either of the DL carriers</w:t>
      </w:r>
      <w:r>
        <w:rPr>
          <w:rFonts w:ascii="Arial" w:hAnsi="Arial" w:cs="Arial"/>
          <w:bCs/>
          <w:i/>
          <w:iCs/>
          <w:sz w:val="20"/>
          <w:szCs w:val="20"/>
        </w:rPr>
        <w:t>.</w:t>
      </w:r>
    </w:p>
    <w:p w14:paraId="7AB3240D" w14:textId="77777777" w:rsidR="00C836EE" w:rsidRDefault="00C836EE" w:rsidP="00C836EE">
      <w:pPr>
        <w:jc w:val="both"/>
        <w:rPr>
          <w:rFonts w:ascii="Arial" w:hAnsi="Arial" w:cs="Arial"/>
          <w:bCs/>
          <w:sz w:val="20"/>
          <w:szCs w:val="20"/>
        </w:rPr>
      </w:pPr>
    </w:p>
    <w:p w14:paraId="1AEFF48A" w14:textId="457B0EA5" w:rsidR="001075E2" w:rsidRDefault="00C836EE" w:rsidP="00C836EE">
      <w:pPr>
        <w:spacing w:after="120"/>
        <w:jc w:val="both"/>
        <w:rPr>
          <w:rFonts w:ascii="Arial" w:hAnsi="Arial" w:cs="Arial"/>
          <w:bCs/>
          <w:i/>
          <w:iCs/>
          <w:sz w:val="20"/>
          <w:szCs w:val="20"/>
        </w:rPr>
      </w:pPr>
      <w:r>
        <w:rPr>
          <w:rFonts w:ascii="Arial" w:hAnsi="Arial" w:cs="Arial"/>
          <w:b/>
          <w:i/>
          <w:iCs/>
          <w:sz w:val="20"/>
          <w:szCs w:val="20"/>
        </w:rPr>
        <w:t>Observation 9</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71A</w:t>
      </w:r>
      <w:r w:rsidRPr="0013263F">
        <w:rPr>
          <w:rFonts w:ascii="Arial" w:hAnsi="Arial" w:cs="Arial"/>
          <w:bCs/>
          <w:i/>
          <w:iCs/>
          <w:sz w:val="20"/>
          <w:szCs w:val="20"/>
        </w:rPr>
        <w:t xml:space="preserve"> with </w:t>
      </w:r>
      <w:r>
        <w:rPr>
          <w:rFonts w:ascii="Arial" w:hAnsi="Arial" w:cs="Arial"/>
          <w:bCs/>
          <w:i/>
          <w:iCs/>
          <w:sz w:val="20"/>
          <w:szCs w:val="20"/>
        </w:rPr>
        <w:t>3-antenna implementation</w:t>
      </w:r>
      <w:r w:rsidRPr="0013263F">
        <w:rPr>
          <w:rFonts w:ascii="Arial" w:hAnsi="Arial" w:cs="Arial"/>
          <w:bCs/>
          <w:i/>
          <w:iCs/>
          <w:sz w:val="20"/>
          <w:szCs w:val="20"/>
        </w:rPr>
        <w:t xml:space="preserve">, </w:t>
      </w:r>
      <w:r>
        <w:rPr>
          <w:rFonts w:ascii="Arial" w:hAnsi="Arial" w:cs="Arial"/>
          <w:bCs/>
          <w:i/>
          <w:iCs/>
          <w:sz w:val="20"/>
          <w:szCs w:val="20"/>
        </w:rPr>
        <w:t xml:space="preserve">the </w:t>
      </w:r>
      <w:r w:rsidRPr="004A2DFF">
        <w:rPr>
          <w:rFonts w:ascii="Arial" w:hAnsi="Arial" w:cs="Arial"/>
          <w:bCs/>
          <w:i/>
          <w:iCs/>
          <w:sz w:val="20"/>
          <w:szCs w:val="20"/>
        </w:rPr>
        <w:t>MPR is comparable to that of intra-band non-contiguous UL CA</w:t>
      </w:r>
      <w:r>
        <w:rPr>
          <w:rFonts w:ascii="Arial" w:hAnsi="Arial" w:cs="Arial"/>
          <w:bCs/>
          <w:i/>
          <w:iCs/>
          <w:sz w:val="20"/>
          <w:szCs w:val="20"/>
        </w:rPr>
        <w:t xml:space="preserve"> with</w:t>
      </w:r>
      <w:r w:rsidRPr="004A2DFF">
        <w:rPr>
          <w:rFonts w:ascii="Arial" w:hAnsi="Arial" w:cs="Arial"/>
          <w:bCs/>
          <w:i/>
          <w:iCs/>
          <w:sz w:val="20"/>
          <w:szCs w:val="20"/>
        </w:rPr>
        <w:t xml:space="preserve"> supporting dualPA-Architecture</w:t>
      </w:r>
      <w:r>
        <w:rPr>
          <w:rFonts w:ascii="Arial" w:hAnsi="Arial" w:cs="Arial"/>
          <w:bCs/>
          <w:i/>
          <w:iCs/>
          <w:sz w:val="20"/>
          <w:szCs w:val="20"/>
        </w:rPr>
        <w:t>.</w:t>
      </w:r>
    </w:p>
    <w:p w14:paraId="31AE0E8A" w14:textId="77777777" w:rsidR="001075E2" w:rsidRPr="001075E2" w:rsidRDefault="001075E2" w:rsidP="001075E2">
      <w:pPr>
        <w:jc w:val="both"/>
        <w:rPr>
          <w:rFonts w:ascii="Arial" w:hAnsi="Arial" w:cs="Arial"/>
          <w:bCs/>
          <w:sz w:val="20"/>
          <w:szCs w:val="20"/>
        </w:rPr>
      </w:pPr>
    </w:p>
    <w:p w14:paraId="76413A41" w14:textId="16FD989A" w:rsidR="001075E2" w:rsidRDefault="00C836EE" w:rsidP="00EE683F">
      <w:pPr>
        <w:spacing w:after="120"/>
        <w:jc w:val="both"/>
        <w:rPr>
          <w:rFonts w:ascii="Arial" w:hAnsi="Arial" w:cs="Arial"/>
          <w:bCs/>
          <w:i/>
          <w:iCs/>
          <w:sz w:val="20"/>
          <w:szCs w:val="20"/>
        </w:rPr>
      </w:pPr>
      <w:r w:rsidRPr="001075E2">
        <w:rPr>
          <w:rFonts w:ascii="Arial" w:hAnsi="Arial" w:cs="Arial"/>
          <w:b/>
          <w:i/>
          <w:iCs/>
          <w:sz w:val="20"/>
          <w:szCs w:val="20"/>
        </w:rPr>
        <w:t>Proposal</w:t>
      </w:r>
      <w:r w:rsidRPr="001075E2">
        <w:rPr>
          <w:rFonts w:ascii="Arial" w:hAnsi="Arial" w:cs="Arial"/>
          <w:bCs/>
          <w:i/>
          <w:iCs/>
          <w:sz w:val="20"/>
          <w:szCs w:val="20"/>
        </w:rPr>
        <w:t>: Only single UL is supported for CA_n28A-n</w:t>
      </w:r>
      <w:r>
        <w:rPr>
          <w:rFonts w:ascii="Arial" w:hAnsi="Arial" w:cs="Arial"/>
          <w:bCs/>
          <w:i/>
          <w:iCs/>
          <w:sz w:val="20"/>
          <w:szCs w:val="20"/>
        </w:rPr>
        <w:t>71</w:t>
      </w:r>
      <w:r w:rsidRPr="001075E2">
        <w:rPr>
          <w:rFonts w:ascii="Arial" w:hAnsi="Arial" w:cs="Arial"/>
          <w:bCs/>
          <w:i/>
          <w:iCs/>
          <w:sz w:val="20"/>
          <w:szCs w:val="20"/>
        </w:rPr>
        <w:t>A to avoid the</w:t>
      </w:r>
      <w:r>
        <w:rPr>
          <w:rFonts w:ascii="Arial" w:hAnsi="Arial" w:cs="Arial"/>
          <w:bCs/>
          <w:i/>
          <w:iCs/>
          <w:sz w:val="20"/>
          <w:szCs w:val="20"/>
        </w:rPr>
        <w:t xml:space="preserve"> severe Rx and Tx performance impacts</w:t>
      </w:r>
      <w:r w:rsidRPr="001075E2">
        <w:rPr>
          <w:rFonts w:ascii="Arial" w:hAnsi="Arial" w:cs="Arial"/>
          <w:bCs/>
          <w:i/>
          <w:iCs/>
          <w:sz w:val="20"/>
          <w:szCs w:val="20"/>
        </w:rPr>
        <w:t>.</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1F970ACF" w:rsidR="003B468C" w:rsidRPr="008F29A8" w:rsidRDefault="00C836EE" w:rsidP="00040A8C">
      <w:pPr>
        <w:pStyle w:val="EX"/>
        <w:spacing w:after="180"/>
        <w:ind w:left="374" w:hanging="374"/>
        <w:jc w:val="both"/>
        <w:rPr>
          <w:rFonts w:ascii="Arial" w:hAnsi="Arial" w:cs="Arial"/>
          <w:bCs/>
          <w:sz w:val="20"/>
          <w:szCs w:val="20"/>
        </w:rPr>
      </w:pPr>
      <w:r w:rsidRPr="00CA510E">
        <w:rPr>
          <w:rFonts w:ascii="Arial" w:hAnsi="Arial" w:cs="Arial"/>
          <w:bCs/>
          <w:sz w:val="20"/>
          <w:szCs w:val="20"/>
        </w:rPr>
        <w:t>R4-2</w:t>
      </w:r>
      <w:r>
        <w:rPr>
          <w:rFonts w:ascii="Arial" w:hAnsi="Arial" w:cs="Arial"/>
          <w:bCs/>
          <w:sz w:val="20"/>
          <w:szCs w:val="20"/>
        </w:rPr>
        <w:t>503687</w:t>
      </w:r>
      <w:r w:rsidRPr="00CA510E">
        <w:rPr>
          <w:rFonts w:ascii="Arial" w:hAnsi="Arial" w:cs="Arial"/>
          <w:bCs/>
          <w:sz w:val="20"/>
          <w:szCs w:val="20"/>
        </w:rPr>
        <w:t xml:space="preserve"> “</w:t>
      </w:r>
      <w:r w:rsidRPr="00C836EE">
        <w:rPr>
          <w:rFonts w:ascii="Arial" w:hAnsi="Arial" w:cs="Arial"/>
          <w:bCs/>
          <w:sz w:val="20"/>
          <w:szCs w:val="20"/>
        </w:rPr>
        <w:t>TP for TR 38.719-02-01 on introduction of CA_n28A-n71A</w:t>
      </w:r>
      <w:r w:rsidRPr="00CA510E">
        <w:rPr>
          <w:rFonts w:ascii="Arial" w:hAnsi="Arial" w:cs="Arial"/>
          <w:bCs/>
          <w:sz w:val="20"/>
          <w:szCs w:val="20"/>
        </w:rPr>
        <w:t xml:space="preserve">”, </w:t>
      </w:r>
      <w:r>
        <w:rPr>
          <w:rFonts w:ascii="Arial" w:hAnsi="Arial" w:cs="Arial"/>
          <w:bCs/>
          <w:sz w:val="20"/>
          <w:szCs w:val="20"/>
        </w:rPr>
        <w:t>Huawei, HiSilicon</w:t>
      </w:r>
      <w:r w:rsidRPr="00CA510E">
        <w:rPr>
          <w:rFonts w:ascii="Arial" w:hAnsi="Arial" w:cs="Arial"/>
          <w:bCs/>
          <w:sz w:val="20"/>
          <w:szCs w:val="20"/>
        </w:rPr>
        <w:t>, 3GPP TSG RAN WG4 Meeting #11</w:t>
      </w:r>
      <w:r>
        <w:rPr>
          <w:rFonts w:ascii="Arial" w:hAnsi="Arial" w:cs="Arial"/>
          <w:bCs/>
          <w:sz w:val="20"/>
          <w:szCs w:val="20"/>
        </w:rPr>
        <w:t>4bis</w:t>
      </w:r>
      <w:r w:rsidRPr="00CA510E">
        <w:rPr>
          <w:rFonts w:ascii="Arial" w:hAnsi="Arial" w:cs="Arial"/>
          <w:bCs/>
          <w:sz w:val="20"/>
          <w:szCs w:val="20"/>
        </w:rPr>
        <w:t xml:space="preserve">, </w:t>
      </w:r>
      <w:r>
        <w:rPr>
          <w:rFonts w:ascii="Arial" w:hAnsi="Arial" w:cs="Arial"/>
          <w:bCs/>
          <w:sz w:val="20"/>
          <w:szCs w:val="20"/>
        </w:rPr>
        <w:t>Wuhan</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April</w:t>
      </w:r>
      <w:r w:rsidRPr="00CA510E">
        <w:rPr>
          <w:rFonts w:ascii="Arial" w:hAnsi="Arial" w:cs="Arial"/>
          <w:bCs/>
          <w:sz w:val="20"/>
          <w:szCs w:val="20"/>
        </w:rPr>
        <w:t xml:space="preserve"> </w:t>
      </w:r>
      <w:r>
        <w:rPr>
          <w:rFonts w:ascii="Arial" w:hAnsi="Arial" w:cs="Arial"/>
          <w:bCs/>
          <w:sz w:val="20"/>
          <w:szCs w:val="20"/>
        </w:rPr>
        <w:t>7</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11</w:t>
      </w:r>
      <w:r>
        <w:rPr>
          <w:rFonts w:ascii="Arial" w:hAnsi="Arial" w:cs="Arial"/>
          <w:bCs/>
          <w:sz w:val="20"/>
          <w:szCs w:val="20"/>
          <w:vertAlign w:val="superscript"/>
        </w:rPr>
        <w:t>th</w:t>
      </w:r>
      <w:r w:rsidRPr="00CA510E">
        <w:rPr>
          <w:rFonts w:ascii="Arial" w:hAnsi="Arial" w:cs="Arial"/>
          <w:bCs/>
          <w:sz w:val="20"/>
          <w:szCs w:val="20"/>
        </w:rPr>
        <w:t>, 202</w:t>
      </w:r>
      <w:r>
        <w:rPr>
          <w:rFonts w:ascii="Arial" w:hAnsi="Arial" w:cs="Arial"/>
          <w:bCs/>
          <w:sz w:val="20"/>
          <w:szCs w:val="20"/>
        </w:rPr>
        <w:t>5</w:t>
      </w:r>
    </w:p>
    <w:p w14:paraId="285E0463" w14:textId="6A7191F6" w:rsidR="0057672C" w:rsidRDefault="00C836EE" w:rsidP="000F0AC5">
      <w:pPr>
        <w:pStyle w:val="EX"/>
        <w:spacing w:after="180"/>
        <w:ind w:left="374" w:hanging="374"/>
        <w:jc w:val="both"/>
        <w:rPr>
          <w:rFonts w:ascii="Arial" w:hAnsi="Arial" w:cs="Arial"/>
          <w:bCs/>
          <w:sz w:val="20"/>
          <w:szCs w:val="20"/>
        </w:rPr>
      </w:pPr>
      <w:r w:rsidRPr="00CA510E">
        <w:rPr>
          <w:rFonts w:ascii="Arial" w:hAnsi="Arial" w:cs="Arial"/>
          <w:bCs/>
          <w:sz w:val="20"/>
          <w:szCs w:val="20"/>
        </w:rPr>
        <w:t>R4-2</w:t>
      </w:r>
      <w:r>
        <w:rPr>
          <w:rFonts w:ascii="Arial" w:hAnsi="Arial" w:cs="Arial"/>
          <w:bCs/>
          <w:sz w:val="20"/>
          <w:szCs w:val="20"/>
        </w:rPr>
        <w:t>50</w:t>
      </w:r>
      <w:r w:rsidR="00F549F0">
        <w:rPr>
          <w:rFonts w:ascii="Arial" w:hAnsi="Arial" w:cs="Arial"/>
          <w:bCs/>
          <w:sz w:val="20"/>
          <w:szCs w:val="20"/>
        </w:rPr>
        <w:t>4354</w:t>
      </w:r>
      <w:r w:rsidRPr="00CA510E">
        <w:rPr>
          <w:rFonts w:ascii="Arial" w:hAnsi="Arial" w:cs="Arial"/>
          <w:bCs/>
          <w:sz w:val="20"/>
          <w:szCs w:val="20"/>
        </w:rPr>
        <w:t xml:space="preserve"> “</w:t>
      </w:r>
      <w:r w:rsidR="00F549F0" w:rsidRPr="00F549F0">
        <w:rPr>
          <w:rFonts w:ascii="Arial" w:hAnsi="Arial" w:cs="Arial"/>
          <w:bCs/>
          <w:sz w:val="20"/>
          <w:szCs w:val="20"/>
        </w:rPr>
        <w:t>CA_n28-n105 UE architecture consideration</w:t>
      </w:r>
      <w:r w:rsidRPr="00CA510E">
        <w:rPr>
          <w:rFonts w:ascii="Arial" w:hAnsi="Arial" w:cs="Arial"/>
          <w:bCs/>
          <w:sz w:val="20"/>
          <w:szCs w:val="20"/>
        </w:rPr>
        <w:t xml:space="preserve">”, </w:t>
      </w:r>
      <w:r w:rsidR="00F549F0">
        <w:rPr>
          <w:rFonts w:ascii="Arial" w:hAnsi="Arial" w:cs="Arial"/>
          <w:bCs/>
          <w:sz w:val="20"/>
          <w:szCs w:val="20"/>
        </w:rPr>
        <w:t>Apple</w:t>
      </w:r>
      <w:r w:rsidRPr="00CA510E">
        <w:rPr>
          <w:rFonts w:ascii="Arial" w:hAnsi="Arial" w:cs="Arial"/>
          <w:bCs/>
          <w:sz w:val="20"/>
          <w:szCs w:val="20"/>
        </w:rPr>
        <w:t>, 3GPP TSG RAN WG4 Meeting #1</w:t>
      </w:r>
      <w:r w:rsidR="00F549F0">
        <w:rPr>
          <w:rFonts w:ascii="Arial" w:hAnsi="Arial" w:cs="Arial"/>
          <w:bCs/>
          <w:sz w:val="20"/>
          <w:szCs w:val="20"/>
        </w:rPr>
        <w:t>06</w:t>
      </w:r>
      <w:r>
        <w:rPr>
          <w:rFonts w:ascii="Arial" w:hAnsi="Arial" w:cs="Arial"/>
          <w:bCs/>
          <w:sz w:val="20"/>
          <w:szCs w:val="20"/>
        </w:rPr>
        <w:t>bis</w:t>
      </w:r>
      <w:r w:rsidR="00F549F0">
        <w:rPr>
          <w:rFonts w:ascii="Arial" w:hAnsi="Arial" w:cs="Arial"/>
          <w:bCs/>
          <w:sz w:val="20"/>
          <w:szCs w:val="20"/>
        </w:rPr>
        <w:t>-e</w:t>
      </w:r>
      <w:r w:rsidRPr="00CA510E">
        <w:rPr>
          <w:rFonts w:ascii="Arial" w:hAnsi="Arial" w:cs="Arial"/>
          <w:bCs/>
          <w:sz w:val="20"/>
          <w:szCs w:val="20"/>
        </w:rPr>
        <w:t xml:space="preserve">, </w:t>
      </w:r>
      <w:r w:rsidR="00F549F0">
        <w:rPr>
          <w:rFonts w:ascii="Arial" w:hAnsi="Arial" w:cs="Arial"/>
          <w:bCs/>
          <w:sz w:val="20"/>
          <w:szCs w:val="20"/>
        </w:rPr>
        <w:t>Online</w:t>
      </w:r>
      <w:r w:rsidRPr="00CA510E">
        <w:rPr>
          <w:rFonts w:ascii="Arial" w:hAnsi="Arial" w:cs="Arial"/>
          <w:bCs/>
          <w:sz w:val="20"/>
          <w:szCs w:val="20"/>
        </w:rPr>
        <w:t xml:space="preserve">, </w:t>
      </w:r>
      <w:r>
        <w:rPr>
          <w:rFonts w:ascii="Arial" w:hAnsi="Arial" w:cs="Arial"/>
          <w:bCs/>
          <w:sz w:val="20"/>
          <w:szCs w:val="20"/>
        </w:rPr>
        <w:t>April</w:t>
      </w:r>
      <w:r w:rsidRPr="00CA510E">
        <w:rPr>
          <w:rFonts w:ascii="Arial" w:hAnsi="Arial" w:cs="Arial"/>
          <w:bCs/>
          <w:sz w:val="20"/>
          <w:szCs w:val="20"/>
        </w:rPr>
        <w:t xml:space="preserve"> </w:t>
      </w:r>
      <w:r w:rsidR="00F549F0">
        <w:rPr>
          <w:rFonts w:ascii="Arial" w:hAnsi="Arial" w:cs="Arial"/>
          <w:bCs/>
          <w:sz w:val="20"/>
          <w:szCs w:val="20"/>
        </w:rPr>
        <w:t>1</w:t>
      </w:r>
      <w:r>
        <w:rPr>
          <w:rFonts w:ascii="Arial" w:hAnsi="Arial" w:cs="Arial"/>
          <w:bCs/>
          <w:sz w:val="20"/>
          <w:szCs w:val="20"/>
        </w:rPr>
        <w:t>7</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F549F0">
        <w:rPr>
          <w:rFonts w:ascii="Arial" w:hAnsi="Arial" w:cs="Arial"/>
          <w:bCs/>
          <w:sz w:val="20"/>
          <w:szCs w:val="20"/>
        </w:rPr>
        <w:t>26</w:t>
      </w:r>
      <w:r>
        <w:rPr>
          <w:rFonts w:ascii="Arial" w:hAnsi="Arial" w:cs="Arial"/>
          <w:bCs/>
          <w:sz w:val="20"/>
          <w:szCs w:val="20"/>
          <w:vertAlign w:val="superscript"/>
        </w:rPr>
        <w:t>th</w:t>
      </w:r>
      <w:r w:rsidRPr="00CA510E">
        <w:rPr>
          <w:rFonts w:ascii="Arial" w:hAnsi="Arial" w:cs="Arial"/>
          <w:bCs/>
          <w:sz w:val="20"/>
          <w:szCs w:val="20"/>
        </w:rPr>
        <w:t>, 202</w:t>
      </w:r>
      <w:r w:rsidR="00F549F0">
        <w:rPr>
          <w:rFonts w:ascii="Arial" w:hAnsi="Arial" w:cs="Arial"/>
          <w:bCs/>
          <w:sz w:val="20"/>
          <w:szCs w:val="20"/>
        </w:rPr>
        <w:t>3</w:t>
      </w:r>
    </w:p>
    <w:p w14:paraId="0D2FDE07" w14:textId="7841C5E4" w:rsidR="000F0AC5" w:rsidRPr="000F0AC5" w:rsidRDefault="00C836EE" w:rsidP="000F0AC5">
      <w:pPr>
        <w:pStyle w:val="EX"/>
        <w:spacing w:after="180"/>
        <w:ind w:left="374" w:hanging="374"/>
        <w:jc w:val="both"/>
        <w:rPr>
          <w:rFonts w:ascii="Arial" w:hAnsi="Arial" w:cs="Arial"/>
          <w:bCs/>
          <w:sz w:val="20"/>
          <w:szCs w:val="20"/>
        </w:rPr>
      </w:pPr>
      <w:r w:rsidRPr="00CA510E">
        <w:rPr>
          <w:rFonts w:ascii="Arial" w:hAnsi="Arial" w:cs="Arial"/>
          <w:bCs/>
          <w:sz w:val="20"/>
          <w:szCs w:val="20"/>
        </w:rPr>
        <w:t>R4-2</w:t>
      </w:r>
      <w:r>
        <w:rPr>
          <w:rFonts w:ascii="Arial" w:hAnsi="Arial" w:cs="Arial"/>
          <w:bCs/>
          <w:sz w:val="20"/>
          <w:szCs w:val="20"/>
        </w:rPr>
        <w:t>505216</w:t>
      </w:r>
      <w:r w:rsidRPr="00CA510E">
        <w:rPr>
          <w:rFonts w:ascii="Arial" w:hAnsi="Arial" w:cs="Arial"/>
          <w:bCs/>
          <w:sz w:val="20"/>
          <w:szCs w:val="20"/>
        </w:rPr>
        <w:t xml:space="preserve"> “</w:t>
      </w:r>
      <w:r w:rsidRPr="00C836EE">
        <w:rPr>
          <w:rFonts w:ascii="Arial" w:hAnsi="Arial" w:cs="Arial"/>
          <w:bCs/>
          <w:sz w:val="20"/>
          <w:szCs w:val="20"/>
        </w:rPr>
        <w:t>WF for uplink CA n28-n71</w:t>
      </w:r>
      <w:r w:rsidRPr="00CA510E">
        <w:rPr>
          <w:rFonts w:ascii="Arial" w:hAnsi="Arial" w:cs="Arial"/>
          <w:bCs/>
          <w:sz w:val="20"/>
          <w:szCs w:val="20"/>
        </w:rPr>
        <w:t xml:space="preserve">”, </w:t>
      </w:r>
      <w:r>
        <w:rPr>
          <w:rFonts w:ascii="Arial" w:hAnsi="Arial" w:cs="Arial"/>
          <w:bCs/>
          <w:sz w:val="20"/>
          <w:szCs w:val="20"/>
        </w:rPr>
        <w:t>Huawei, HiSilicon</w:t>
      </w:r>
      <w:r w:rsidRPr="00CA510E">
        <w:rPr>
          <w:rFonts w:ascii="Arial" w:hAnsi="Arial" w:cs="Arial"/>
          <w:bCs/>
          <w:sz w:val="20"/>
          <w:szCs w:val="20"/>
        </w:rPr>
        <w:t>, 3GPP TSG RAN WG4 Meeting #11</w:t>
      </w:r>
      <w:r>
        <w:rPr>
          <w:rFonts w:ascii="Arial" w:hAnsi="Arial" w:cs="Arial"/>
          <w:bCs/>
          <w:sz w:val="20"/>
          <w:szCs w:val="20"/>
        </w:rPr>
        <w:t>4bis</w:t>
      </w:r>
      <w:r w:rsidRPr="00CA510E">
        <w:rPr>
          <w:rFonts w:ascii="Arial" w:hAnsi="Arial" w:cs="Arial"/>
          <w:bCs/>
          <w:sz w:val="20"/>
          <w:szCs w:val="20"/>
        </w:rPr>
        <w:t xml:space="preserve">, </w:t>
      </w:r>
      <w:r>
        <w:rPr>
          <w:rFonts w:ascii="Arial" w:hAnsi="Arial" w:cs="Arial"/>
          <w:bCs/>
          <w:sz w:val="20"/>
          <w:szCs w:val="20"/>
        </w:rPr>
        <w:t>Wuhan</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April</w:t>
      </w:r>
      <w:r w:rsidRPr="00CA510E">
        <w:rPr>
          <w:rFonts w:ascii="Arial" w:hAnsi="Arial" w:cs="Arial"/>
          <w:bCs/>
          <w:sz w:val="20"/>
          <w:szCs w:val="20"/>
        </w:rPr>
        <w:t xml:space="preserve"> </w:t>
      </w:r>
      <w:r>
        <w:rPr>
          <w:rFonts w:ascii="Arial" w:hAnsi="Arial" w:cs="Arial"/>
          <w:bCs/>
          <w:sz w:val="20"/>
          <w:szCs w:val="20"/>
        </w:rPr>
        <w:t>7</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11</w:t>
      </w:r>
      <w:r>
        <w:rPr>
          <w:rFonts w:ascii="Arial" w:hAnsi="Arial" w:cs="Arial"/>
          <w:bCs/>
          <w:sz w:val="20"/>
          <w:szCs w:val="20"/>
          <w:vertAlign w:val="superscript"/>
        </w:rPr>
        <w:t>th</w:t>
      </w:r>
      <w:r w:rsidRPr="00CA510E">
        <w:rPr>
          <w:rFonts w:ascii="Arial" w:hAnsi="Arial" w:cs="Arial"/>
          <w:bCs/>
          <w:sz w:val="20"/>
          <w:szCs w:val="20"/>
        </w:rPr>
        <w:t>, 202</w:t>
      </w:r>
      <w:r>
        <w:rPr>
          <w:rFonts w:ascii="Arial" w:hAnsi="Arial" w:cs="Arial"/>
          <w:bCs/>
          <w:sz w:val="20"/>
          <w:szCs w:val="20"/>
        </w:rPr>
        <w:t>5</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F0AC5">
      <w:pPr>
        <w:pStyle w:val="EX"/>
        <w:numPr>
          <w:ilvl w:val="0"/>
          <w:numId w:val="0"/>
        </w:numPr>
        <w:spacing w:after="180"/>
        <w:jc w:val="both"/>
        <w:rPr>
          <w:rFonts w:ascii="Arial" w:hAnsi="Arial" w:cs="Arial"/>
          <w:sz w:val="20"/>
          <w:szCs w:val="20"/>
        </w:rPr>
      </w:pPr>
    </w:p>
    <w:sectPr w:rsidR="0057672C"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B0486" w14:textId="77777777" w:rsidR="003D6EB7" w:rsidRDefault="003D6EB7">
      <w:r>
        <w:separator/>
      </w:r>
    </w:p>
  </w:endnote>
  <w:endnote w:type="continuationSeparator" w:id="0">
    <w:p w14:paraId="143EDEA8" w14:textId="77777777" w:rsidR="003D6EB7" w:rsidRDefault="003D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04B35" w14:textId="77777777" w:rsidR="003D6EB7" w:rsidRDefault="003D6EB7">
      <w:r>
        <w:separator/>
      </w:r>
    </w:p>
  </w:footnote>
  <w:footnote w:type="continuationSeparator" w:id="0">
    <w:p w14:paraId="057BFDE9" w14:textId="77777777" w:rsidR="003D6EB7" w:rsidRDefault="003D6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0"/>
  </w:num>
  <w:num w:numId="25" w16cid:durableId="1758358505">
    <w:abstractNumId w:val="3"/>
  </w:num>
  <w:num w:numId="26" w16cid:durableId="7498090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10BB1"/>
    <w:rsid w:val="00011CAD"/>
    <w:rsid w:val="0001503B"/>
    <w:rsid w:val="00016134"/>
    <w:rsid w:val="000206DB"/>
    <w:rsid w:val="00023B9C"/>
    <w:rsid w:val="00030F03"/>
    <w:rsid w:val="00033397"/>
    <w:rsid w:val="000357CB"/>
    <w:rsid w:val="00035A90"/>
    <w:rsid w:val="00040095"/>
    <w:rsid w:val="00040A8C"/>
    <w:rsid w:val="000446B1"/>
    <w:rsid w:val="00044DE2"/>
    <w:rsid w:val="000455F4"/>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7FE"/>
    <w:rsid w:val="000A68F3"/>
    <w:rsid w:val="000B61FB"/>
    <w:rsid w:val="000C16C8"/>
    <w:rsid w:val="000C47C3"/>
    <w:rsid w:val="000D0571"/>
    <w:rsid w:val="000D0FD8"/>
    <w:rsid w:val="000D50E3"/>
    <w:rsid w:val="000D58AB"/>
    <w:rsid w:val="000D6A52"/>
    <w:rsid w:val="000E1A37"/>
    <w:rsid w:val="000E1CAF"/>
    <w:rsid w:val="000E2238"/>
    <w:rsid w:val="000E751D"/>
    <w:rsid w:val="000F0AC5"/>
    <w:rsid w:val="0010474C"/>
    <w:rsid w:val="00104BC6"/>
    <w:rsid w:val="00106A77"/>
    <w:rsid w:val="001075E2"/>
    <w:rsid w:val="00110A8D"/>
    <w:rsid w:val="00113A07"/>
    <w:rsid w:val="00114DA7"/>
    <w:rsid w:val="00114E2C"/>
    <w:rsid w:val="00121103"/>
    <w:rsid w:val="00122704"/>
    <w:rsid w:val="0013263F"/>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C50FD"/>
    <w:rsid w:val="001D02C2"/>
    <w:rsid w:val="001D1470"/>
    <w:rsid w:val="001D2A82"/>
    <w:rsid w:val="001E08B8"/>
    <w:rsid w:val="001E145D"/>
    <w:rsid w:val="001F0C1D"/>
    <w:rsid w:val="001F1132"/>
    <w:rsid w:val="001F168B"/>
    <w:rsid w:val="001F6FF3"/>
    <w:rsid w:val="00204648"/>
    <w:rsid w:val="00205934"/>
    <w:rsid w:val="002107B1"/>
    <w:rsid w:val="00215C07"/>
    <w:rsid w:val="00215D7C"/>
    <w:rsid w:val="0021744E"/>
    <w:rsid w:val="00217AE3"/>
    <w:rsid w:val="00217F77"/>
    <w:rsid w:val="0022146A"/>
    <w:rsid w:val="0022541F"/>
    <w:rsid w:val="00231349"/>
    <w:rsid w:val="002347A2"/>
    <w:rsid w:val="00234D70"/>
    <w:rsid w:val="0024384F"/>
    <w:rsid w:val="002450A4"/>
    <w:rsid w:val="00246C36"/>
    <w:rsid w:val="00247926"/>
    <w:rsid w:val="002608DE"/>
    <w:rsid w:val="00261B7C"/>
    <w:rsid w:val="002637C2"/>
    <w:rsid w:val="00263C39"/>
    <w:rsid w:val="0026424E"/>
    <w:rsid w:val="002675F0"/>
    <w:rsid w:val="00271FD6"/>
    <w:rsid w:val="00274A90"/>
    <w:rsid w:val="00276C70"/>
    <w:rsid w:val="00276EE4"/>
    <w:rsid w:val="00277172"/>
    <w:rsid w:val="00277585"/>
    <w:rsid w:val="00277626"/>
    <w:rsid w:val="00281737"/>
    <w:rsid w:val="0028193A"/>
    <w:rsid w:val="00284236"/>
    <w:rsid w:val="0028485D"/>
    <w:rsid w:val="0029079A"/>
    <w:rsid w:val="00296065"/>
    <w:rsid w:val="002A07F2"/>
    <w:rsid w:val="002A2A03"/>
    <w:rsid w:val="002A3377"/>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361F"/>
    <w:rsid w:val="002E4D11"/>
    <w:rsid w:val="002E7499"/>
    <w:rsid w:val="002E75F6"/>
    <w:rsid w:val="002F4933"/>
    <w:rsid w:val="002F4F9E"/>
    <w:rsid w:val="00301ED5"/>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1526"/>
    <w:rsid w:val="003765B8"/>
    <w:rsid w:val="003772E9"/>
    <w:rsid w:val="00381DCA"/>
    <w:rsid w:val="00383036"/>
    <w:rsid w:val="00385F91"/>
    <w:rsid w:val="00390FFB"/>
    <w:rsid w:val="003931FE"/>
    <w:rsid w:val="003946F3"/>
    <w:rsid w:val="0039506D"/>
    <w:rsid w:val="0039590F"/>
    <w:rsid w:val="00396309"/>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6EB7"/>
    <w:rsid w:val="003D7CB2"/>
    <w:rsid w:val="003E337C"/>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0AB6"/>
    <w:rsid w:val="00453321"/>
    <w:rsid w:val="00453FE3"/>
    <w:rsid w:val="004540A9"/>
    <w:rsid w:val="00463240"/>
    <w:rsid w:val="004667DE"/>
    <w:rsid w:val="00466F43"/>
    <w:rsid w:val="00470E29"/>
    <w:rsid w:val="004728B7"/>
    <w:rsid w:val="00472B98"/>
    <w:rsid w:val="00474C44"/>
    <w:rsid w:val="0047564A"/>
    <w:rsid w:val="00475AC6"/>
    <w:rsid w:val="004768DA"/>
    <w:rsid w:val="004812DD"/>
    <w:rsid w:val="004819D5"/>
    <w:rsid w:val="004826A9"/>
    <w:rsid w:val="004868AD"/>
    <w:rsid w:val="004A2AF7"/>
    <w:rsid w:val="004A2DFF"/>
    <w:rsid w:val="004A3D27"/>
    <w:rsid w:val="004A48FA"/>
    <w:rsid w:val="004A5DB3"/>
    <w:rsid w:val="004B3447"/>
    <w:rsid w:val="004B5861"/>
    <w:rsid w:val="004B5C7F"/>
    <w:rsid w:val="004B61A8"/>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0C8E"/>
    <w:rsid w:val="00561B0F"/>
    <w:rsid w:val="00563714"/>
    <w:rsid w:val="00565087"/>
    <w:rsid w:val="00567534"/>
    <w:rsid w:val="00572E14"/>
    <w:rsid w:val="0057381A"/>
    <w:rsid w:val="0057672C"/>
    <w:rsid w:val="005776DB"/>
    <w:rsid w:val="0058130A"/>
    <w:rsid w:val="005834F5"/>
    <w:rsid w:val="00594A1E"/>
    <w:rsid w:val="00594F57"/>
    <w:rsid w:val="00596553"/>
    <w:rsid w:val="005973BE"/>
    <w:rsid w:val="005A283F"/>
    <w:rsid w:val="005A4921"/>
    <w:rsid w:val="005A5986"/>
    <w:rsid w:val="005A656C"/>
    <w:rsid w:val="005B1C7B"/>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5F7780"/>
    <w:rsid w:val="0060129F"/>
    <w:rsid w:val="00602AEA"/>
    <w:rsid w:val="0060438D"/>
    <w:rsid w:val="006073EA"/>
    <w:rsid w:val="00607E3C"/>
    <w:rsid w:val="00614FDF"/>
    <w:rsid w:val="006151BD"/>
    <w:rsid w:val="00620F69"/>
    <w:rsid w:val="006234AA"/>
    <w:rsid w:val="00623E06"/>
    <w:rsid w:val="00623F3E"/>
    <w:rsid w:val="00624566"/>
    <w:rsid w:val="006246A7"/>
    <w:rsid w:val="00625205"/>
    <w:rsid w:val="00625383"/>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55DA"/>
    <w:rsid w:val="00687D57"/>
    <w:rsid w:val="006A2C3D"/>
    <w:rsid w:val="006A323F"/>
    <w:rsid w:val="006A4074"/>
    <w:rsid w:val="006A5D67"/>
    <w:rsid w:val="006A7137"/>
    <w:rsid w:val="006A7DEF"/>
    <w:rsid w:val="006B1090"/>
    <w:rsid w:val="006B30D0"/>
    <w:rsid w:val="006B3962"/>
    <w:rsid w:val="006B5331"/>
    <w:rsid w:val="006B546D"/>
    <w:rsid w:val="006B6969"/>
    <w:rsid w:val="006C228A"/>
    <w:rsid w:val="006C3D95"/>
    <w:rsid w:val="006C6B22"/>
    <w:rsid w:val="006D0F9A"/>
    <w:rsid w:val="006D411C"/>
    <w:rsid w:val="006D415A"/>
    <w:rsid w:val="006D5410"/>
    <w:rsid w:val="006D7B72"/>
    <w:rsid w:val="006E5C86"/>
    <w:rsid w:val="006F0B44"/>
    <w:rsid w:val="006F137C"/>
    <w:rsid w:val="006F4A2D"/>
    <w:rsid w:val="006F5C12"/>
    <w:rsid w:val="006F6D8A"/>
    <w:rsid w:val="00701A75"/>
    <w:rsid w:val="0070297F"/>
    <w:rsid w:val="0070556D"/>
    <w:rsid w:val="00711CF9"/>
    <w:rsid w:val="00713C44"/>
    <w:rsid w:val="0071674C"/>
    <w:rsid w:val="0072712F"/>
    <w:rsid w:val="007302D6"/>
    <w:rsid w:val="007312C2"/>
    <w:rsid w:val="00733788"/>
    <w:rsid w:val="00734564"/>
    <w:rsid w:val="00734A5B"/>
    <w:rsid w:val="00734D6F"/>
    <w:rsid w:val="0074026F"/>
    <w:rsid w:val="00740A8B"/>
    <w:rsid w:val="007429F6"/>
    <w:rsid w:val="00744E3A"/>
    <w:rsid w:val="00744E76"/>
    <w:rsid w:val="0075000F"/>
    <w:rsid w:val="00752198"/>
    <w:rsid w:val="007534AC"/>
    <w:rsid w:val="00753881"/>
    <w:rsid w:val="007551EB"/>
    <w:rsid w:val="00755C41"/>
    <w:rsid w:val="00757410"/>
    <w:rsid w:val="0076084E"/>
    <w:rsid w:val="007617CD"/>
    <w:rsid w:val="00761B2D"/>
    <w:rsid w:val="00762B40"/>
    <w:rsid w:val="00763321"/>
    <w:rsid w:val="007638AE"/>
    <w:rsid w:val="00765AB3"/>
    <w:rsid w:val="00765B58"/>
    <w:rsid w:val="00766CE0"/>
    <w:rsid w:val="00772FB5"/>
    <w:rsid w:val="0077497C"/>
    <w:rsid w:val="00774DA4"/>
    <w:rsid w:val="007816AA"/>
    <w:rsid w:val="00781F0F"/>
    <w:rsid w:val="007833DA"/>
    <w:rsid w:val="007921F5"/>
    <w:rsid w:val="00794ED5"/>
    <w:rsid w:val="00794FB9"/>
    <w:rsid w:val="0079544F"/>
    <w:rsid w:val="007A4898"/>
    <w:rsid w:val="007A57AC"/>
    <w:rsid w:val="007A6283"/>
    <w:rsid w:val="007A7C22"/>
    <w:rsid w:val="007A7EA5"/>
    <w:rsid w:val="007B500E"/>
    <w:rsid w:val="007B600E"/>
    <w:rsid w:val="007C6F65"/>
    <w:rsid w:val="007D12CB"/>
    <w:rsid w:val="007D1CA7"/>
    <w:rsid w:val="007D6523"/>
    <w:rsid w:val="007E1E1E"/>
    <w:rsid w:val="007E27DA"/>
    <w:rsid w:val="007E33C8"/>
    <w:rsid w:val="007E3DD0"/>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19B5"/>
    <w:rsid w:val="00823EC7"/>
    <w:rsid w:val="0082493D"/>
    <w:rsid w:val="00825EDF"/>
    <w:rsid w:val="00827C71"/>
    <w:rsid w:val="00830747"/>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2B02"/>
    <w:rsid w:val="00895E23"/>
    <w:rsid w:val="008A3527"/>
    <w:rsid w:val="008A4F5C"/>
    <w:rsid w:val="008A5F18"/>
    <w:rsid w:val="008A78FF"/>
    <w:rsid w:val="008B3810"/>
    <w:rsid w:val="008C2245"/>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47567"/>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04FD"/>
    <w:rsid w:val="009C2313"/>
    <w:rsid w:val="009C3639"/>
    <w:rsid w:val="009C4F99"/>
    <w:rsid w:val="009D2B95"/>
    <w:rsid w:val="009D3AA8"/>
    <w:rsid w:val="009D4870"/>
    <w:rsid w:val="009D528F"/>
    <w:rsid w:val="009E21E8"/>
    <w:rsid w:val="009E23D5"/>
    <w:rsid w:val="009E643A"/>
    <w:rsid w:val="009F37B7"/>
    <w:rsid w:val="009F5CB1"/>
    <w:rsid w:val="009F5E43"/>
    <w:rsid w:val="00A0194F"/>
    <w:rsid w:val="00A02BA9"/>
    <w:rsid w:val="00A04574"/>
    <w:rsid w:val="00A06AAF"/>
    <w:rsid w:val="00A102F2"/>
    <w:rsid w:val="00A10F02"/>
    <w:rsid w:val="00A118E9"/>
    <w:rsid w:val="00A13BCD"/>
    <w:rsid w:val="00A13C2E"/>
    <w:rsid w:val="00A14182"/>
    <w:rsid w:val="00A14D3F"/>
    <w:rsid w:val="00A158B6"/>
    <w:rsid w:val="00A15F1F"/>
    <w:rsid w:val="00A164B4"/>
    <w:rsid w:val="00A168D7"/>
    <w:rsid w:val="00A20472"/>
    <w:rsid w:val="00A21486"/>
    <w:rsid w:val="00A2152A"/>
    <w:rsid w:val="00A2222B"/>
    <w:rsid w:val="00A26248"/>
    <w:rsid w:val="00A26956"/>
    <w:rsid w:val="00A3009E"/>
    <w:rsid w:val="00A31634"/>
    <w:rsid w:val="00A334E3"/>
    <w:rsid w:val="00A359A1"/>
    <w:rsid w:val="00A36FCB"/>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1ED4"/>
    <w:rsid w:val="00A820FB"/>
    <w:rsid w:val="00A82346"/>
    <w:rsid w:val="00A83518"/>
    <w:rsid w:val="00A9004D"/>
    <w:rsid w:val="00A92BA1"/>
    <w:rsid w:val="00A942D0"/>
    <w:rsid w:val="00AA13E3"/>
    <w:rsid w:val="00AA3D5D"/>
    <w:rsid w:val="00AA4F06"/>
    <w:rsid w:val="00AA5567"/>
    <w:rsid w:val="00AA5A3D"/>
    <w:rsid w:val="00AB1619"/>
    <w:rsid w:val="00AB5A96"/>
    <w:rsid w:val="00AC0150"/>
    <w:rsid w:val="00AC3CC6"/>
    <w:rsid w:val="00AC541B"/>
    <w:rsid w:val="00AC6BC6"/>
    <w:rsid w:val="00AD1592"/>
    <w:rsid w:val="00AD32E7"/>
    <w:rsid w:val="00AD5F64"/>
    <w:rsid w:val="00AE3797"/>
    <w:rsid w:val="00AE4698"/>
    <w:rsid w:val="00AE6823"/>
    <w:rsid w:val="00AF2977"/>
    <w:rsid w:val="00AF4259"/>
    <w:rsid w:val="00AF67E5"/>
    <w:rsid w:val="00AF746F"/>
    <w:rsid w:val="00AF7AB0"/>
    <w:rsid w:val="00B05DCF"/>
    <w:rsid w:val="00B067E0"/>
    <w:rsid w:val="00B128FD"/>
    <w:rsid w:val="00B150E6"/>
    <w:rsid w:val="00B15449"/>
    <w:rsid w:val="00B16E7C"/>
    <w:rsid w:val="00B25A6B"/>
    <w:rsid w:val="00B3227E"/>
    <w:rsid w:val="00B35505"/>
    <w:rsid w:val="00B36A7D"/>
    <w:rsid w:val="00B37C70"/>
    <w:rsid w:val="00B44F81"/>
    <w:rsid w:val="00B50264"/>
    <w:rsid w:val="00B51CDC"/>
    <w:rsid w:val="00B5302C"/>
    <w:rsid w:val="00B65A49"/>
    <w:rsid w:val="00B76FBB"/>
    <w:rsid w:val="00B804A1"/>
    <w:rsid w:val="00B8252D"/>
    <w:rsid w:val="00B863E2"/>
    <w:rsid w:val="00B91668"/>
    <w:rsid w:val="00B93086"/>
    <w:rsid w:val="00B93807"/>
    <w:rsid w:val="00BA19ED"/>
    <w:rsid w:val="00BA299D"/>
    <w:rsid w:val="00BA300B"/>
    <w:rsid w:val="00BA4B8D"/>
    <w:rsid w:val="00BA50B0"/>
    <w:rsid w:val="00BA6586"/>
    <w:rsid w:val="00BC0F7D"/>
    <w:rsid w:val="00BC179E"/>
    <w:rsid w:val="00BC2130"/>
    <w:rsid w:val="00BC227B"/>
    <w:rsid w:val="00BC327A"/>
    <w:rsid w:val="00BC3CE7"/>
    <w:rsid w:val="00BC4129"/>
    <w:rsid w:val="00BC4BFC"/>
    <w:rsid w:val="00BC6A25"/>
    <w:rsid w:val="00BD5C78"/>
    <w:rsid w:val="00BD7171"/>
    <w:rsid w:val="00BE08EF"/>
    <w:rsid w:val="00BE3255"/>
    <w:rsid w:val="00BE3F24"/>
    <w:rsid w:val="00BE4DF0"/>
    <w:rsid w:val="00BE5078"/>
    <w:rsid w:val="00BF01FB"/>
    <w:rsid w:val="00BF095A"/>
    <w:rsid w:val="00BF128E"/>
    <w:rsid w:val="00BF4C3B"/>
    <w:rsid w:val="00BF692E"/>
    <w:rsid w:val="00C00555"/>
    <w:rsid w:val="00C010CD"/>
    <w:rsid w:val="00C0292C"/>
    <w:rsid w:val="00C05CE0"/>
    <w:rsid w:val="00C079CE"/>
    <w:rsid w:val="00C12B43"/>
    <w:rsid w:val="00C1496A"/>
    <w:rsid w:val="00C16008"/>
    <w:rsid w:val="00C1711F"/>
    <w:rsid w:val="00C2036A"/>
    <w:rsid w:val="00C25124"/>
    <w:rsid w:val="00C31FAB"/>
    <w:rsid w:val="00C33079"/>
    <w:rsid w:val="00C331E9"/>
    <w:rsid w:val="00C34D05"/>
    <w:rsid w:val="00C358C6"/>
    <w:rsid w:val="00C371F9"/>
    <w:rsid w:val="00C40EAD"/>
    <w:rsid w:val="00C4327A"/>
    <w:rsid w:val="00C45231"/>
    <w:rsid w:val="00C5093D"/>
    <w:rsid w:val="00C509CE"/>
    <w:rsid w:val="00C50E83"/>
    <w:rsid w:val="00C53DE8"/>
    <w:rsid w:val="00C54C23"/>
    <w:rsid w:val="00C575E9"/>
    <w:rsid w:val="00C60819"/>
    <w:rsid w:val="00C64182"/>
    <w:rsid w:val="00C6578D"/>
    <w:rsid w:val="00C71DA1"/>
    <w:rsid w:val="00C72833"/>
    <w:rsid w:val="00C76BB0"/>
    <w:rsid w:val="00C77CBD"/>
    <w:rsid w:val="00C80F1D"/>
    <w:rsid w:val="00C81197"/>
    <w:rsid w:val="00C836EE"/>
    <w:rsid w:val="00C87227"/>
    <w:rsid w:val="00C90E0A"/>
    <w:rsid w:val="00C90FE2"/>
    <w:rsid w:val="00C91F36"/>
    <w:rsid w:val="00C92A14"/>
    <w:rsid w:val="00C92A96"/>
    <w:rsid w:val="00C92B00"/>
    <w:rsid w:val="00C93F40"/>
    <w:rsid w:val="00C967BD"/>
    <w:rsid w:val="00CA3D0C"/>
    <w:rsid w:val="00CA4213"/>
    <w:rsid w:val="00CA510C"/>
    <w:rsid w:val="00CB0FA5"/>
    <w:rsid w:val="00CB45A1"/>
    <w:rsid w:val="00CB69DE"/>
    <w:rsid w:val="00CB7AD0"/>
    <w:rsid w:val="00CC10DA"/>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0E59"/>
    <w:rsid w:val="00D653C6"/>
    <w:rsid w:val="00D675A9"/>
    <w:rsid w:val="00D71468"/>
    <w:rsid w:val="00D738D6"/>
    <w:rsid w:val="00D74B53"/>
    <w:rsid w:val="00D74E7B"/>
    <w:rsid w:val="00D755EB"/>
    <w:rsid w:val="00D80235"/>
    <w:rsid w:val="00D81B4C"/>
    <w:rsid w:val="00D82778"/>
    <w:rsid w:val="00D84D58"/>
    <w:rsid w:val="00D8507E"/>
    <w:rsid w:val="00D87E00"/>
    <w:rsid w:val="00D90060"/>
    <w:rsid w:val="00D9108B"/>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0C10"/>
    <w:rsid w:val="00DE227C"/>
    <w:rsid w:val="00DE55C3"/>
    <w:rsid w:val="00DF19EA"/>
    <w:rsid w:val="00DF2B1F"/>
    <w:rsid w:val="00DF6189"/>
    <w:rsid w:val="00DF62CD"/>
    <w:rsid w:val="00DF6424"/>
    <w:rsid w:val="00E06316"/>
    <w:rsid w:val="00E07212"/>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A3D75"/>
    <w:rsid w:val="00EB061A"/>
    <w:rsid w:val="00EB1575"/>
    <w:rsid w:val="00EB5F46"/>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24C7"/>
    <w:rsid w:val="00F15570"/>
    <w:rsid w:val="00F169CF"/>
    <w:rsid w:val="00F200BB"/>
    <w:rsid w:val="00F21311"/>
    <w:rsid w:val="00F22EC7"/>
    <w:rsid w:val="00F32507"/>
    <w:rsid w:val="00F325C8"/>
    <w:rsid w:val="00F3347C"/>
    <w:rsid w:val="00F35A8C"/>
    <w:rsid w:val="00F47A34"/>
    <w:rsid w:val="00F549F0"/>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A3B3A"/>
    <w:rsid w:val="00FB645D"/>
    <w:rsid w:val="00FC1192"/>
    <w:rsid w:val="00FC6AC0"/>
    <w:rsid w:val="00FD1C9F"/>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2025-05-08T17:22:00Z</dcterms:created>
  <dcterms:modified xsi:type="dcterms:W3CDTF">2025-05-08T17:22:00Z</dcterms:modified>
  <cp:category/>
</cp:coreProperties>
</file>